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467A" w14:textId="77777777" w:rsidR="00E85B12" w:rsidRDefault="007E4B54" w:rsidP="00021C9D">
      <w:pPr>
        <w:spacing w:line="240" w:lineRule="auto"/>
        <w:jc w:val="right"/>
        <w:rPr>
          <w:rFonts w:ascii="Times New Roman" w:hAnsi="Times New Roman" w:cs="Times New Roman"/>
        </w:rPr>
      </w:pPr>
      <w:r w:rsidRPr="00A64586">
        <w:rPr>
          <w:rFonts w:ascii="Times New Roman" w:hAnsi="Times New Roman" w:cs="Times New Roman"/>
          <w:sz w:val="28"/>
        </w:rPr>
        <w:t>EELNÕU</w:t>
      </w:r>
    </w:p>
    <w:p w14:paraId="60715779" w14:textId="15CE462B" w:rsidR="00987A6B" w:rsidRPr="00A64586" w:rsidRDefault="007C2DDE" w:rsidP="00021C9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44011" w:rsidRPr="00A645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7E4B54" w:rsidRPr="00A64586">
        <w:rPr>
          <w:rFonts w:ascii="Times New Roman" w:hAnsi="Times New Roman" w:cs="Times New Roman"/>
        </w:rPr>
        <w:t>.202</w:t>
      </w:r>
      <w:r w:rsidR="003071FA">
        <w:rPr>
          <w:rFonts w:ascii="Times New Roman" w:hAnsi="Times New Roman" w:cs="Times New Roman"/>
        </w:rPr>
        <w:t>3</w:t>
      </w:r>
    </w:p>
    <w:p w14:paraId="77359E23" w14:textId="139C723C" w:rsidR="00987A6B" w:rsidRDefault="00442D84" w:rsidP="00021C9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Hlk118127384"/>
      <w:r w:rsidRPr="00A64586">
        <w:rPr>
          <w:rFonts w:ascii="Times New Roman" w:hAnsi="Times New Roman" w:cs="Times New Roman"/>
          <w:b/>
          <w:sz w:val="32"/>
        </w:rPr>
        <w:t>Korruptsioonivasta</w:t>
      </w:r>
      <w:r>
        <w:rPr>
          <w:rFonts w:ascii="Times New Roman" w:hAnsi="Times New Roman" w:cs="Times New Roman"/>
          <w:b/>
          <w:sz w:val="32"/>
        </w:rPr>
        <w:t>s</w:t>
      </w:r>
      <w:r w:rsidRPr="00A64586">
        <w:rPr>
          <w:rFonts w:ascii="Times New Roman" w:hAnsi="Times New Roman" w:cs="Times New Roman"/>
          <w:b/>
          <w:sz w:val="32"/>
        </w:rPr>
        <w:t xml:space="preserve">e </w:t>
      </w:r>
      <w:r w:rsidR="007E4B54" w:rsidRPr="00A64586">
        <w:rPr>
          <w:rFonts w:ascii="Times New Roman" w:hAnsi="Times New Roman" w:cs="Times New Roman"/>
          <w:b/>
          <w:sz w:val="32"/>
        </w:rPr>
        <w:t>seadus</w:t>
      </w:r>
      <w:r w:rsidR="00A64586" w:rsidRPr="00A64586">
        <w:rPr>
          <w:rFonts w:ascii="Times New Roman" w:hAnsi="Times New Roman" w:cs="Times New Roman"/>
          <w:b/>
          <w:sz w:val="32"/>
        </w:rPr>
        <w:t>e muutmise</w:t>
      </w:r>
      <w:bookmarkEnd w:id="0"/>
      <w:r w:rsidR="00A64586" w:rsidRPr="00A64586">
        <w:rPr>
          <w:rFonts w:ascii="Times New Roman" w:hAnsi="Times New Roman" w:cs="Times New Roman"/>
          <w:b/>
          <w:sz w:val="32"/>
        </w:rPr>
        <w:t xml:space="preserve"> seadus</w:t>
      </w:r>
    </w:p>
    <w:p w14:paraId="34651855" w14:textId="4542C310" w:rsidR="00987A6B" w:rsidRDefault="00442D84" w:rsidP="00021C9D">
      <w:pPr>
        <w:spacing w:line="240" w:lineRule="auto"/>
        <w:jc w:val="both"/>
        <w:rPr>
          <w:rFonts w:ascii="Times New Roman" w:hAnsi="Times New Roman" w:cs="Times New Roman"/>
        </w:rPr>
      </w:pPr>
      <w:r w:rsidRPr="00A64586">
        <w:rPr>
          <w:rFonts w:ascii="Times New Roman" w:hAnsi="Times New Roman" w:cs="Times New Roman"/>
        </w:rPr>
        <w:t>Korruptsioonivasta</w:t>
      </w:r>
      <w:r>
        <w:rPr>
          <w:rFonts w:ascii="Times New Roman" w:hAnsi="Times New Roman" w:cs="Times New Roman"/>
        </w:rPr>
        <w:t>ses</w:t>
      </w:r>
      <w:r w:rsidRPr="00A64586">
        <w:rPr>
          <w:rFonts w:ascii="Times New Roman" w:hAnsi="Times New Roman" w:cs="Times New Roman"/>
        </w:rPr>
        <w:t xml:space="preserve"> </w:t>
      </w:r>
      <w:r w:rsidR="007E4B54" w:rsidRPr="00A64586">
        <w:rPr>
          <w:rFonts w:ascii="Times New Roman" w:hAnsi="Times New Roman" w:cs="Times New Roman"/>
        </w:rPr>
        <w:t>seaduses tehakse järgmised muudatused</w:t>
      </w:r>
      <w:r>
        <w:rPr>
          <w:rFonts w:ascii="Times New Roman" w:hAnsi="Times New Roman" w:cs="Times New Roman"/>
        </w:rPr>
        <w:t>:</w:t>
      </w:r>
    </w:p>
    <w:p w14:paraId="1C8B78BC" w14:textId="3D4B2E86" w:rsidR="00D46D83" w:rsidRDefault="00D46D83" w:rsidP="00D46D83">
      <w:pPr>
        <w:pStyle w:val="Kommentaar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55DB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3 lõiget 3 täiendatakse punktiga 3 järgmises sõnastuses:</w:t>
      </w:r>
    </w:p>
    <w:p w14:paraId="065596EB" w14:textId="7768B3D2" w:rsidR="00D46D83" w:rsidRDefault="00D46D83" w:rsidP="00021C9D">
      <w:pPr>
        <w:pStyle w:val="Kommentaar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„3) teadlikkuse ametiseisundi olemasolust</w:t>
      </w:r>
      <w:r w:rsidR="00D877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06C78796" w14:textId="77777777" w:rsidR="00BC2E24" w:rsidRDefault="00BC2E24" w:rsidP="00021C9D">
      <w:pPr>
        <w:pStyle w:val="Kommentaaritekst"/>
        <w:rPr>
          <w:rFonts w:ascii="Times New Roman" w:hAnsi="Times New Roman" w:cs="Times New Roman"/>
          <w:sz w:val="24"/>
          <w:szCs w:val="24"/>
        </w:rPr>
      </w:pPr>
    </w:p>
    <w:p w14:paraId="29016750" w14:textId="4C069863" w:rsidR="005B4A3D" w:rsidRDefault="00D46D83" w:rsidP="00021C9D">
      <w:pPr>
        <w:pStyle w:val="Kommentaar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E4B54" w:rsidRPr="00931F97">
        <w:rPr>
          <w:rFonts w:ascii="Times New Roman" w:hAnsi="Times New Roman" w:cs="Times New Roman"/>
          <w:b/>
          <w:sz w:val="24"/>
          <w:szCs w:val="24"/>
        </w:rPr>
        <w:t>)</w:t>
      </w:r>
      <w:r w:rsidR="007E4B54" w:rsidRPr="005B4A3D">
        <w:rPr>
          <w:rFonts w:ascii="Times New Roman" w:hAnsi="Times New Roman" w:cs="Times New Roman"/>
          <w:sz w:val="24"/>
          <w:szCs w:val="24"/>
        </w:rPr>
        <w:t xml:space="preserve"> </w:t>
      </w:r>
      <w:r w:rsidR="005B4A3D">
        <w:rPr>
          <w:rFonts w:ascii="Times New Roman" w:hAnsi="Times New Roman" w:cs="Times New Roman"/>
          <w:sz w:val="24"/>
          <w:szCs w:val="24"/>
        </w:rPr>
        <w:t>paragrahvi 3 täiendatakse lõikega 5 järgmises sõnastuses:</w:t>
      </w:r>
    </w:p>
    <w:p w14:paraId="308CD2F3" w14:textId="13F98B93" w:rsidR="00547812" w:rsidRDefault="005B4A3D" w:rsidP="00021C9D">
      <w:pPr>
        <w:pStyle w:val="Kommentaaritekst"/>
        <w:rPr>
          <w:rFonts w:ascii="Times New Roman" w:hAnsi="Times New Roman" w:cs="Times New Roman"/>
          <w:sz w:val="24"/>
          <w:szCs w:val="24"/>
        </w:rPr>
      </w:pPr>
      <w:bookmarkStart w:id="1" w:name="_Hlk116046667"/>
      <w:r>
        <w:rPr>
          <w:rFonts w:ascii="Times New Roman" w:hAnsi="Times New Roman" w:cs="Times New Roman"/>
          <w:sz w:val="24"/>
          <w:szCs w:val="24"/>
        </w:rPr>
        <w:t>„</w:t>
      </w:r>
      <w:r w:rsidR="00295401">
        <w:rPr>
          <w:rFonts w:ascii="Times New Roman" w:hAnsi="Times New Roman" w:cs="Times New Roman"/>
          <w:sz w:val="24"/>
          <w:szCs w:val="24"/>
        </w:rPr>
        <w:t xml:space="preserve">(5) </w:t>
      </w:r>
      <w:r w:rsidRPr="005B4A3D">
        <w:rPr>
          <w:rFonts w:ascii="Times New Roman" w:hAnsi="Times New Roman" w:cs="Times New Roman"/>
          <w:sz w:val="24"/>
          <w:szCs w:val="24"/>
        </w:rPr>
        <w:t>Kohaliku omavalitsuse üksuse asutuse käesolevas seaduses sätestatud õigused ja kohustused on ka kohaliku omavalitsuse organil.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32EB6">
        <w:rPr>
          <w:rFonts w:ascii="Times New Roman" w:hAnsi="Times New Roman" w:cs="Times New Roman"/>
          <w:sz w:val="24"/>
          <w:szCs w:val="24"/>
        </w:rPr>
        <w:t>;</w:t>
      </w:r>
    </w:p>
    <w:p w14:paraId="676C50E1" w14:textId="77777777" w:rsidR="00BC2E24" w:rsidRDefault="00BC2E24" w:rsidP="00021C9D">
      <w:pPr>
        <w:pStyle w:val="Kommentaaritekst"/>
        <w:rPr>
          <w:rFonts w:ascii="Times New Roman" w:hAnsi="Times New Roman" w:cs="Times New Roman"/>
          <w:sz w:val="24"/>
          <w:szCs w:val="24"/>
        </w:rPr>
      </w:pPr>
    </w:p>
    <w:p w14:paraId="1A17898F" w14:textId="7638B4B9" w:rsidR="00344C15" w:rsidRDefault="00083A1C" w:rsidP="00344C15">
      <w:pPr>
        <w:pStyle w:val="Kommentaaritekst"/>
        <w:rPr>
          <w:rFonts w:ascii="Times New Roman" w:hAnsi="Times New Roman" w:cs="Times New Roman"/>
          <w:sz w:val="24"/>
          <w:szCs w:val="24"/>
        </w:rPr>
      </w:pPr>
      <w:bookmarkStart w:id="2" w:name="_Hlk145948518"/>
      <w:r>
        <w:rPr>
          <w:rFonts w:ascii="Times New Roman" w:hAnsi="Times New Roman" w:cs="Times New Roman"/>
          <w:b/>
          <w:sz w:val="24"/>
          <w:szCs w:val="24"/>
        </w:rPr>
        <w:t>3</w:t>
      </w:r>
      <w:r w:rsidR="00344C15" w:rsidRPr="00D476F6">
        <w:rPr>
          <w:rFonts w:ascii="Times New Roman" w:hAnsi="Times New Roman" w:cs="Times New Roman"/>
          <w:b/>
          <w:sz w:val="24"/>
          <w:szCs w:val="24"/>
        </w:rPr>
        <w:t>)</w:t>
      </w:r>
      <w:r w:rsidR="00344C15">
        <w:rPr>
          <w:rFonts w:ascii="Times New Roman" w:hAnsi="Times New Roman" w:cs="Times New Roman"/>
          <w:sz w:val="24"/>
          <w:szCs w:val="24"/>
        </w:rPr>
        <w:t xml:space="preserve"> paragrahvi 7 lõike 1 punkt 4 muudetakse ja sõnastatakse järgmiselt:</w:t>
      </w:r>
    </w:p>
    <w:p w14:paraId="709AD4F0" w14:textId="48D44A1A" w:rsidR="00EA40C4" w:rsidRDefault="00344C15" w:rsidP="000A4376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bookmarkStart w:id="3" w:name="_Hlk139973657"/>
      <w:r w:rsidRPr="00C05701">
        <w:rPr>
          <w:rFonts w:ascii="Times New Roman" w:hAnsi="Times New Roman" w:cs="Times New Roman"/>
          <w:szCs w:val="24"/>
        </w:rPr>
        <w:t>„4) isik, keda seob ametiisikuga ühine majapidamine</w:t>
      </w:r>
      <w:r>
        <w:rPr>
          <w:rFonts w:ascii="Times New Roman" w:hAnsi="Times New Roman" w:cs="Times New Roman"/>
          <w:szCs w:val="24"/>
        </w:rPr>
        <w:t xml:space="preserve"> </w:t>
      </w:r>
      <w:r w:rsidRPr="00C05701">
        <w:rPr>
          <w:rFonts w:ascii="Times New Roman" w:hAnsi="Times New Roman" w:cs="Times New Roman"/>
          <w:szCs w:val="24"/>
        </w:rPr>
        <w:t xml:space="preserve">või </w:t>
      </w:r>
      <w:r>
        <w:rPr>
          <w:rFonts w:ascii="Times New Roman" w:hAnsi="Times New Roman" w:cs="Times New Roman"/>
          <w:szCs w:val="24"/>
        </w:rPr>
        <w:t>ametiisikuga</w:t>
      </w:r>
      <w:r w:rsidRPr="00C05701">
        <w:rPr>
          <w:rFonts w:ascii="Times New Roman" w:hAnsi="Times New Roman" w:cs="Times New Roman"/>
          <w:szCs w:val="24"/>
        </w:rPr>
        <w:t xml:space="preserve"> lähi- või sõltuvussuhtes olev isik.“</w:t>
      </w:r>
      <w:r>
        <w:rPr>
          <w:rFonts w:ascii="Times New Roman" w:hAnsi="Times New Roman" w:cs="Times New Roman"/>
          <w:szCs w:val="24"/>
        </w:rPr>
        <w:t>;</w:t>
      </w:r>
      <w:bookmarkEnd w:id="3"/>
    </w:p>
    <w:bookmarkEnd w:id="2"/>
    <w:p w14:paraId="132B96CC" w14:textId="77777777" w:rsidR="00BC2E24" w:rsidRDefault="00BC2E24" w:rsidP="000A4376">
      <w:pPr>
        <w:spacing w:line="240" w:lineRule="auto"/>
        <w:jc w:val="both"/>
        <w:rPr>
          <w:rFonts w:ascii="Times New Roman" w:eastAsiaTheme="minorHAnsi" w:hAnsi="Times New Roman" w:cs="Times New Roman"/>
          <w:szCs w:val="24"/>
        </w:rPr>
      </w:pPr>
    </w:p>
    <w:p w14:paraId="2E362FEE" w14:textId="54DE23C8" w:rsidR="00EA40C4" w:rsidRDefault="006C54D0" w:rsidP="000A437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EA40C4" w:rsidRPr="00127B76">
        <w:rPr>
          <w:rFonts w:ascii="Times New Roman" w:hAnsi="Times New Roman" w:cs="Times New Roman"/>
          <w:b/>
          <w:bCs/>
        </w:rPr>
        <w:t>)</w:t>
      </w:r>
      <w:r w:rsidR="00EA40C4">
        <w:rPr>
          <w:rFonts w:ascii="Times New Roman" w:hAnsi="Times New Roman" w:cs="Times New Roman"/>
        </w:rPr>
        <w:t xml:space="preserve"> paragrahvi 7 lõi</w:t>
      </w:r>
      <w:r w:rsidR="007B66C5">
        <w:rPr>
          <w:rFonts w:ascii="Times New Roman" w:hAnsi="Times New Roman" w:cs="Times New Roman"/>
        </w:rPr>
        <w:t>get</w:t>
      </w:r>
      <w:r w:rsidR="00EA40C4">
        <w:rPr>
          <w:rFonts w:ascii="Times New Roman" w:hAnsi="Times New Roman" w:cs="Times New Roman"/>
        </w:rPr>
        <w:t xml:space="preserve"> 1 </w:t>
      </w:r>
      <w:r w:rsidR="007B66C5">
        <w:rPr>
          <w:rFonts w:ascii="Times New Roman" w:hAnsi="Times New Roman" w:cs="Times New Roman"/>
        </w:rPr>
        <w:t>täiendatakse pun</w:t>
      </w:r>
      <w:r w:rsidR="00EA40C4">
        <w:rPr>
          <w:rFonts w:ascii="Times New Roman" w:hAnsi="Times New Roman" w:cs="Times New Roman"/>
        </w:rPr>
        <w:t>kt</w:t>
      </w:r>
      <w:r w:rsidR="007B66C5">
        <w:rPr>
          <w:rFonts w:ascii="Times New Roman" w:hAnsi="Times New Roman" w:cs="Times New Roman"/>
        </w:rPr>
        <w:t>iga 5</w:t>
      </w:r>
      <w:r w:rsidR="00EA40C4">
        <w:rPr>
          <w:rFonts w:ascii="Times New Roman" w:hAnsi="Times New Roman" w:cs="Times New Roman"/>
        </w:rPr>
        <w:t xml:space="preserve"> järgmise</w:t>
      </w:r>
      <w:r w:rsidR="007B66C5">
        <w:rPr>
          <w:rFonts w:ascii="Times New Roman" w:hAnsi="Times New Roman" w:cs="Times New Roman"/>
        </w:rPr>
        <w:t>s sõnastuses</w:t>
      </w:r>
      <w:r w:rsidR="00EA40C4">
        <w:rPr>
          <w:rFonts w:ascii="Times New Roman" w:hAnsi="Times New Roman" w:cs="Times New Roman"/>
        </w:rPr>
        <w:t>:</w:t>
      </w:r>
    </w:p>
    <w:p w14:paraId="3942010F" w14:textId="73D7E519" w:rsidR="0039583E" w:rsidRDefault="00EA40C4">
      <w:pPr>
        <w:pStyle w:val="Kommentaaritekst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BC2E24">
        <w:rPr>
          <w:rFonts w:ascii="Times New Roman" w:hAnsi="Times New Roman" w:cs="Times New Roman"/>
          <w:sz w:val="24"/>
          <w:szCs w:val="24"/>
        </w:rPr>
        <w:t>„</w:t>
      </w:r>
      <w:r w:rsidR="006C54D0" w:rsidRPr="00BC2E2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5</w:t>
      </w:r>
      <w:r w:rsidRPr="00127B7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)</w:t>
      </w:r>
      <w:r w:rsidRPr="00127B76">
        <w:rPr>
          <w:rStyle w:val="tyhi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C54D0" w:rsidRPr="00BC2E24">
        <w:rPr>
          <w:rStyle w:val="tyhik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</w:rPr>
        <w:t xml:space="preserve">juriidiline isik, mille tegelik kasusaaja </w:t>
      </w:r>
      <w:r w:rsidR="004D3F0C" w:rsidRPr="00127B7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rahapesu ja terrorismi</w:t>
      </w:r>
      <w:r w:rsidR="00877F4C" w:rsidRPr="00BC2E2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rahastamise</w:t>
      </w:r>
      <w:r w:rsidR="004D3F0C" w:rsidRPr="00127B7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tõkestamise seaduse § </w:t>
      </w:r>
      <w:r w:rsidR="00164CD6" w:rsidRPr="00BC2E2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9</w:t>
      </w:r>
      <w:r w:rsidR="004D3F0C" w:rsidRPr="00127B7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tähenduses</w:t>
      </w:r>
      <w:r w:rsidR="006C54D0" w:rsidRPr="00BC2E2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on ametiisik või temaga seotud isik</w:t>
      </w:r>
      <w:r w:rsidRPr="00127B7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3C7CD72F" w14:textId="77777777" w:rsidR="00BC2E24" w:rsidRPr="00BC2E24" w:rsidRDefault="00BC2E24" w:rsidP="00BC2E24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</w:p>
    <w:p w14:paraId="0D40FB45" w14:textId="777AB4E2" w:rsidR="009E755C" w:rsidRPr="00E33D93" w:rsidRDefault="00BC2E24" w:rsidP="00850C5F">
      <w:pPr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9E755C" w:rsidRPr="0011595D">
        <w:rPr>
          <w:rFonts w:ascii="Times New Roman" w:hAnsi="Times New Roman" w:cs="Times New Roman"/>
          <w:b/>
        </w:rPr>
        <w:t>)</w:t>
      </w:r>
      <w:r w:rsidR="009E755C">
        <w:rPr>
          <w:rFonts w:ascii="Times New Roman" w:hAnsi="Times New Roman" w:cs="Times New Roman"/>
        </w:rPr>
        <w:t xml:space="preserve"> </w:t>
      </w:r>
      <w:r w:rsidR="009E755C" w:rsidRPr="00E33D93">
        <w:rPr>
          <w:rFonts w:ascii="Times New Roman" w:hAnsi="Times New Roman" w:cs="Times New Roman"/>
        </w:rPr>
        <w:t>paragrahvi 7 lõi</w:t>
      </w:r>
      <w:r w:rsidR="009E755C">
        <w:rPr>
          <w:rFonts w:ascii="Times New Roman" w:hAnsi="Times New Roman" w:cs="Times New Roman"/>
        </w:rPr>
        <w:t>k</w:t>
      </w:r>
      <w:r w:rsidR="009E755C" w:rsidRPr="00E33D93">
        <w:rPr>
          <w:rFonts w:ascii="Times New Roman" w:hAnsi="Times New Roman" w:cs="Times New Roman"/>
        </w:rPr>
        <w:t xml:space="preserve">e 2 </w:t>
      </w:r>
      <w:r w:rsidR="009E755C">
        <w:rPr>
          <w:rFonts w:ascii="Times New Roman" w:hAnsi="Times New Roman" w:cs="Times New Roman"/>
        </w:rPr>
        <w:t>esimene</w:t>
      </w:r>
      <w:r w:rsidR="009E755C" w:rsidRPr="00E33D93">
        <w:rPr>
          <w:rFonts w:ascii="Times New Roman" w:hAnsi="Times New Roman" w:cs="Times New Roman"/>
        </w:rPr>
        <w:t xml:space="preserve"> lause </w:t>
      </w:r>
      <w:r w:rsidR="009E755C">
        <w:rPr>
          <w:rFonts w:ascii="Times New Roman" w:hAnsi="Times New Roman" w:cs="Times New Roman"/>
        </w:rPr>
        <w:t>muudetakse ja sõnastatakse</w:t>
      </w:r>
      <w:r w:rsidR="009E755C" w:rsidRPr="00E33D93">
        <w:rPr>
          <w:rFonts w:ascii="Times New Roman" w:hAnsi="Times New Roman" w:cs="Times New Roman"/>
        </w:rPr>
        <w:t xml:space="preserve"> järgmiselt:</w:t>
      </w:r>
    </w:p>
    <w:p w14:paraId="0443DED1" w14:textId="3840C1B6" w:rsidR="009E755C" w:rsidRDefault="009E755C">
      <w:pPr>
        <w:spacing w:after="60" w:line="240" w:lineRule="auto"/>
        <w:jc w:val="both"/>
        <w:rPr>
          <w:rFonts w:ascii="Times New Roman" w:hAnsi="Times New Roman" w:cs="Times New Roman"/>
          <w:szCs w:val="24"/>
        </w:rPr>
      </w:pPr>
      <w:r w:rsidRPr="00784AF6">
        <w:rPr>
          <w:rFonts w:ascii="Times New Roman" w:hAnsi="Times New Roman" w:cs="Times New Roman"/>
          <w:szCs w:val="24"/>
        </w:rPr>
        <w:t>„</w:t>
      </w:r>
      <w:r w:rsidRPr="007C3034">
        <w:rPr>
          <w:rFonts w:ascii="Times New Roman" w:hAnsi="Times New Roman" w:cs="Times New Roman"/>
          <w:color w:val="202020"/>
          <w:szCs w:val="24"/>
        </w:rPr>
        <w:t>Juri</w:t>
      </w:r>
      <w:r w:rsidRPr="00953341">
        <w:rPr>
          <w:rFonts w:ascii="Times New Roman" w:hAnsi="Times New Roman" w:cs="Times New Roman"/>
          <w:color w:val="202020"/>
          <w:szCs w:val="24"/>
        </w:rPr>
        <w:t xml:space="preserve">idilist isikut ei loeta seotud isikuks juhul, kui ametiisiku ja juriidilise isiku seos tuleneb eranditult ametiisiku </w:t>
      </w:r>
      <w:r w:rsidRPr="00BB1A58">
        <w:rPr>
          <w:rFonts w:ascii="Times New Roman" w:hAnsi="Times New Roman" w:cs="Times New Roman"/>
          <w:szCs w:val="24"/>
        </w:rPr>
        <w:t>ametikohustusest</w:t>
      </w:r>
      <w:r>
        <w:rPr>
          <w:rFonts w:ascii="Times New Roman" w:hAnsi="Times New Roman" w:cs="Times New Roman"/>
          <w:szCs w:val="24"/>
        </w:rPr>
        <w:t>,</w:t>
      </w:r>
      <w:r w:rsidRPr="00BB1A58">
        <w:rPr>
          <w:rFonts w:ascii="Times New Roman" w:hAnsi="Times New Roman" w:cs="Times New Roman"/>
          <w:szCs w:val="24"/>
        </w:rPr>
        <w:t xml:space="preserve"> välja</w:t>
      </w:r>
      <w:r>
        <w:rPr>
          <w:rFonts w:ascii="Times New Roman" w:hAnsi="Times New Roman" w:cs="Times New Roman"/>
          <w:szCs w:val="24"/>
        </w:rPr>
        <w:t xml:space="preserve"> </w:t>
      </w:r>
      <w:r w:rsidRPr="00BB1A58">
        <w:rPr>
          <w:rFonts w:ascii="Times New Roman" w:hAnsi="Times New Roman" w:cs="Times New Roman"/>
          <w:szCs w:val="24"/>
        </w:rPr>
        <w:t>arvatud juhul, kui ametiisik otsustab iseenda soodustuste üle.“</w:t>
      </w:r>
      <w:r>
        <w:rPr>
          <w:rFonts w:ascii="Times New Roman" w:hAnsi="Times New Roman" w:cs="Times New Roman"/>
          <w:szCs w:val="24"/>
        </w:rPr>
        <w:t>;</w:t>
      </w:r>
    </w:p>
    <w:p w14:paraId="27544619" w14:textId="7E7DBABD" w:rsidR="00BC2E24" w:rsidRDefault="00BC2E24" w:rsidP="00BC2E24">
      <w:pPr>
        <w:spacing w:after="60" w:line="240" w:lineRule="auto"/>
        <w:jc w:val="both"/>
      </w:pPr>
    </w:p>
    <w:bookmarkEnd w:id="1"/>
    <w:p w14:paraId="13DF89D2" w14:textId="7066DDA0" w:rsidR="005171FB" w:rsidRDefault="00BC2E24" w:rsidP="00850C5F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5171FB" w:rsidRPr="0011595D">
        <w:rPr>
          <w:rFonts w:ascii="Times New Roman" w:hAnsi="Times New Roman" w:cs="Times New Roman"/>
          <w:b/>
        </w:rPr>
        <w:t>)</w:t>
      </w:r>
      <w:r w:rsidR="005171FB">
        <w:rPr>
          <w:rFonts w:ascii="Times New Roman" w:hAnsi="Times New Roman" w:cs="Times New Roman"/>
        </w:rPr>
        <w:t xml:space="preserve"> paragrahvi 11 </w:t>
      </w:r>
      <w:r w:rsidR="00442D84">
        <w:rPr>
          <w:rFonts w:ascii="Times New Roman" w:hAnsi="Times New Roman" w:cs="Times New Roman"/>
        </w:rPr>
        <w:t xml:space="preserve">lõike </w:t>
      </w:r>
      <w:r w:rsidR="005171FB">
        <w:rPr>
          <w:rFonts w:ascii="Times New Roman" w:hAnsi="Times New Roman" w:cs="Times New Roman"/>
        </w:rPr>
        <w:t xml:space="preserve">1 punkt 2 </w:t>
      </w:r>
      <w:r w:rsidR="00DB3691">
        <w:rPr>
          <w:rFonts w:ascii="Times New Roman" w:hAnsi="Times New Roman" w:cs="Times New Roman"/>
        </w:rPr>
        <w:t>muudetakse ja sõnastatakse järgmiselt:</w:t>
      </w:r>
    </w:p>
    <w:p w14:paraId="2E4969D8" w14:textId="1B4E0A6B" w:rsidR="00AE2EF6" w:rsidRDefault="00DB3691" w:rsidP="00850C5F">
      <w:pPr>
        <w:spacing w:after="60" w:line="240" w:lineRule="auto"/>
        <w:jc w:val="both"/>
        <w:rPr>
          <w:rFonts w:ascii="Times New Roman" w:hAnsi="Times New Roman" w:cs="Times New Roman"/>
        </w:rPr>
      </w:pPr>
      <w:bookmarkStart w:id="4" w:name="_Hlk139976127"/>
      <w:r w:rsidRPr="00DB3691">
        <w:rPr>
          <w:rFonts w:ascii="Times New Roman" w:hAnsi="Times New Roman" w:cs="Times New Roman"/>
        </w:rPr>
        <w:t>„</w:t>
      </w:r>
      <w:r w:rsidR="003C564D">
        <w:rPr>
          <w:rFonts w:ascii="Times New Roman" w:hAnsi="Times New Roman" w:cs="Times New Roman"/>
        </w:rPr>
        <w:t xml:space="preserve">2) </w:t>
      </w:r>
      <w:r w:rsidRPr="00DB3691">
        <w:rPr>
          <w:rFonts w:ascii="Times New Roman" w:hAnsi="Times New Roman" w:cs="Times New Roman"/>
        </w:rPr>
        <w:t xml:space="preserve">esineb ametiisiku enda või temaga seotud isiku </w:t>
      </w:r>
      <w:r w:rsidR="007207BC">
        <w:rPr>
          <w:rFonts w:ascii="Times New Roman" w:hAnsi="Times New Roman" w:cs="Times New Roman"/>
        </w:rPr>
        <w:t xml:space="preserve">oluline </w:t>
      </w:r>
      <w:r w:rsidRPr="00DB3691">
        <w:rPr>
          <w:rFonts w:ascii="Times New Roman" w:hAnsi="Times New Roman" w:cs="Times New Roman"/>
        </w:rPr>
        <w:t>majanduslik või muu huvi, mis võib mõjutada toimingut või otsust</w:t>
      </w:r>
      <w:r w:rsidR="00295401">
        <w:rPr>
          <w:rFonts w:ascii="Times New Roman" w:hAnsi="Times New Roman" w:cs="Times New Roman"/>
        </w:rPr>
        <w:t>.</w:t>
      </w:r>
      <w:r w:rsidRPr="00DB3691">
        <w:rPr>
          <w:rFonts w:ascii="Times New Roman" w:hAnsi="Times New Roman" w:cs="Times New Roman"/>
        </w:rPr>
        <w:t>“</w:t>
      </w:r>
      <w:r w:rsidR="003C564D">
        <w:rPr>
          <w:rFonts w:ascii="Times New Roman" w:hAnsi="Times New Roman" w:cs="Times New Roman"/>
        </w:rPr>
        <w:t>;</w:t>
      </w:r>
      <w:bookmarkEnd w:id="4"/>
    </w:p>
    <w:p w14:paraId="1BF26B50" w14:textId="77777777" w:rsidR="00BC2E24" w:rsidRDefault="00BC2E24" w:rsidP="00850C5F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1683FCB3" w14:textId="076A27D1" w:rsidR="00E33D93" w:rsidRDefault="00BC2E24" w:rsidP="00850C5F">
      <w:pPr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FB3478" w:rsidRPr="0011595D">
        <w:rPr>
          <w:rFonts w:ascii="Times New Roman" w:hAnsi="Times New Roman" w:cs="Times New Roman"/>
          <w:b/>
        </w:rPr>
        <w:t>)</w:t>
      </w:r>
      <w:r w:rsidR="00FB3478" w:rsidRPr="00FB3478">
        <w:rPr>
          <w:rFonts w:ascii="Times New Roman" w:hAnsi="Times New Roman" w:cs="Times New Roman"/>
        </w:rPr>
        <w:t xml:space="preserve"> </w:t>
      </w:r>
      <w:r w:rsidR="00A264DB">
        <w:rPr>
          <w:rFonts w:ascii="Times New Roman" w:hAnsi="Times New Roman" w:cs="Times New Roman"/>
        </w:rPr>
        <w:t>paragrahvi 11 lõike 1 punkt 3 tunnistatakse kehtetuks</w:t>
      </w:r>
      <w:r w:rsidR="003C564D">
        <w:rPr>
          <w:rFonts w:ascii="Times New Roman" w:hAnsi="Times New Roman" w:cs="Times New Roman"/>
        </w:rPr>
        <w:t>;</w:t>
      </w:r>
    </w:p>
    <w:p w14:paraId="0E863BA5" w14:textId="77777777" w:rsidR="00BC2E24" w:rsidRDefault="00BC2E24" w:rsidP="00850C5F">
      <w:pPr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2B1F3DBD" w14:textId="4EB31190" w:rsidR="0096376C" w:rsidRPr="002C1873" w:rsidRDefault="00BC2E24" w:rsidP="00850C5F">
      <w:pPr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bookmarkStart w:id="5" w:name="_Hlk139980647"/>
      <w:r w:rsidRPr="002C1873">
        <w:rPr>
          <w:rFonts w:ascii="Times New Roman" w:hAnsi="Times New Roman" w:cs="Times New Roman"/>
          <w:b/>
        </w:rPr>
        <w:t>8</w:t>
      </w:r>
      <w:r w:rsidR="00CA1777" w:rsidRPr="002C1873">
        <w:rPr>
          <w:rFonts w:ascii="Times New Roman" w:hAnsi="Times New Roman" w:cs="Times New Roman"/>
          <w:b/>
        </w:rPr>
        <w:t>)</w:t>
      </w:r>
      <w:r w:rsidR="00CA1777" w:rsidRPr="002C1873">
        <w:rPr>
          <w:rFonts w:ascii="Times New Roman" w:hAnsi="Times New Roman" w:cs="Times New Roman"/>
        </w:rPr>
        <w:t xml:space="preserve"> paragrahvi 11 </w:t>
      </w:r>
      <w:r w:rsidR="003C564D" w:rsidRPr="002C1873">
        <w:rPr>
          <w:rFonts w:ascii="Times New Roman" w:hAnsi="Times New Roman" w:cs="Times New Roman"/>
        </w:rPr>
        <w:t xml:space="preserve">lõike </w:t>
      </w:r>
      <w:r w:rsidR="00E55A1A" w:rsidRPr="002C1873">
        <w:rPr>
          <w:rFonts w:ascii="Times New Roman" w:hAnsi="Times New Roman" w:cs="Times New Roman"/>
        </w:rPr>
        <w:t>3</w:t>
      </w:r>
      <w:r w:rsidR="00CA1777" w:rsidRPr="002C1873">
        <w:rPr>
          <w:rFonts w:ascii="Times New Roman" w:hAnsi="Times New Roman" w:cs="Times New Roman"/>
        </w:rPr>
        <w:t xml:space="preserve"> punkt 6 muudetakse ja sõnastatakse järgmisel</w:t>
      </w:r>
      <w:r w:rsidR="003C564D" w:rsidRPr="002C1873">
        <w:rPr>
          <w:rFonts w:ascii="Times New Roman" w:hAnsi="Times New Roman" w:cs="Times New Roman"/>
        </w:rPr>
        <w:t>t</w:t>
      </w:r>
      <w:r w:rsidR="00CA1777" w:rsidRPr="002C1873">
        <w:rPr>
          <w:rFonts w:ascii="Times New Roman" w:hAnsi="Times New Roman" w:cs="Times New Roman"/>
        </w:rPr>
        <w:t>:</w:t>
      </w:r>
    </w:p>
    <w:p w14:paraId="2EDB41AA" w14:textId="5A52A583" w:rsidR="00CA1777" w:rsidRDefault="00CA1777" w:rsidP="00850C5F">
      <w:pPr>
        <w:spacing w:after="60"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  <w:r w:rsidRPr="002C1873">
        <w:rPr>
          <w:rFonts w:ascii="Times New Roman" w:hAnsi="Times New Roman" w:cs="Times New Roman"/>
        </w:rPr>
        <w:t>„</w:t>
      </w:r>
      <w:r w:rsidR="003C564D" w:rsidRPr="002C1873">
        <w:rPr>
          <w:rFonts w:ascii="Times New Roman" w:hAnsi="Times New Roman" w:cs="Times New Roman"/>
        </w:rPr>
        <w:t xml:space="preserve">6) </w:t>
      </w:r>
      <w:r w:rsidR="007846C4" w:rsidRPr="002C1873">
        <w:rPr>
          <w:rFonts w:ascii="Times New Roman" w:hAnsi="Times New Roman" w:cs="Times New Roman"/>
        </w:rPr>
        <w:t xml:space="preserve">kui ametiisik teeb rutiinse otsuse või </w:t>
      </w:r>
      <w:r w:rsidR="007846C4" w:rsidRPr="002C1873">
        <w:rPr>
          <w:rFonts w:ascii="Times New Roman" w:hAnsi="Times New Roman" w:cs="Times New Roman"/>
          <w:szCs w:val="24"/>
        </w:rPr>
        <w:t xml:space="preserve">toimingu, </w:t>
      </w:r>
      <w:r w:rsidR="007846C4" w:rsidRPr="002C187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sealhulgas kui ametiisik teeb käsutustehingu või toimingu, </w:t>
      </w:r>
      <w:r w:rsidR="00295401" w:rsidRPr="002C187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ilma et tal oleks </w:t>
      </w:r>
      <w:r w:rsidR="007846C4" w:rsidRPr="002C1873">
        <w:rPr>
          <w:rFonts w:ascii="Times New Roman" w:hAnsi="Times New Roman" w:cs="Times New Roman"/>
          <w:color w:val="202020"/>
          <w:szCs w:val="24"/>
          <w:shd w:val="clear" w:color="auto" w:fill="FFFFFF"/>
        </w:rPr>
        <w:t>võimal</w:t>
      </w:r>
      <w:r w:rsidR="00295401" w:rsidRPr="002C1873">
        <w:rPr>
          <w:rFonts w:ascii="Times New Roman" w:hAnsi="Times New Roman" w:cs="Times New Roman"/>
          <w:color w:val="202020"/>
          <w:szCs w:val="24"/>
          <w:shd w:val="clear" w:color="auto" w:fill="FFFFFF"/>
        </w:rPr>
        <w:t>ik</w:t>
      </w:r>
      <w:r w:rsidR="007846C4" w:rsidRPr="002C187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määrata selle asjaolusid;</w:t>
      </w:r>
      <w:r w:rsidR="003C564D" w:rsidRPr="002C1873">
        <w:rPr>
          <w:rFonts w:ascii="Times New Roman" w:hAnsi="Times New Roman" w:cs="Times New Roman"/>
          <w:color w:val="202020"/>
          <w:szCs w:val="24"/>
          <w:shd w:val="clear" w:color="auto" w:fill="FFFFFF"/>
        </w:rPr>
        <w:t>“;</w:t>
      </w:r>
    </w:p>
    <w:bookmarkEnd w:id="5"/>
    <w:p w14:paraId="38743E57" w14:textId="77777777" w:rsidR="0011595D" w:rsidRDefault="0011595D" w:rsidP="00850C5F">
      <w:pPr>
        <w:spacing w:after="60"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</w:p>
    <w:p w14:paraId="08A147BE" w14:textId="1E6C6E08" w:rsidR="0011595D" w:rsidRDefault="00BC2E24" w:rsidP="00850C5F">
      <w:pPr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bookmarkStart w:id="6" w:name="_Hlk139981338"/>
      <w:r>
        <w:rPr>
          <w:rFonts w:ascii="Times New Roman" w:hAnsi="Times New Roman" w:cs="Times New Roman"/>
          <w:b/>
        </w:rPr>
        <w:t>9</w:t>
      </w:r>
      <w:r w:rsidR="0011595D" w:rsidRPr="00043A3B">
        <w:rPr>
          <w:rFonts w:ascii="Times New Roman" w:hAnsi="Times New Roman" w:cs="Times New Roman"/>
          <w:b/>
        </w:rPr>
        <w:t>)</w:t>
      </w:r>
      <w:r w:rsidR="0011595D">
        <w:rPr>
          <w:rFonts w:ascii="Times New Roman" w:hAnsi="Times New Roman" w:cs="Times New Roman"/>
        </w:rPr>
        <w:t xml:space="preserve"> </w:t>
      </w:r>
      <w:r w:rsidR="0011595D" w:rsidRPr="007C3034">
        <w:rPr>
          <w:rFonts w:ascii="Times New Roman" w:hAnsi="Times New Roman" w:cs="Times New Roman"/>
        </w:rPr>
        <w:t>paragrahvi</w:t>
      </w:r>
      <w:r w:rsidR="0011595D">
        <w:rPr>
          <w:rFonts w:ascii="Times New Roman" w:hAnsi="Times New Roman" w:cs="Times New Roman"/>
        </w:rPr>
        <w:t xml:space="preserve"> 11 lõike 3 punktide 4</w:t>
      </w:r>
      <w:r w:rsidR="0045459F">
        <w:rPr>
          <w:rFonts w:ascii="Times New Roman" w:hAnsi="Times New Roman" w:cs="Times New Roman"/>
        </w:rPr>
        <w:t>, 5 ja 7</w:t>
      </w:r>
      <w:r w:rsidR="0011595D">
        <w:rPr>
          <w:rFonts w:ascii="Times New Roman" w:hAnsi="Times New Roman" w:cs="Times New Roman"/>
        </w:rPr>
        <w:t xml:space="preserve"> teine lause tunnistatakse kehtetuks;</w:t>
      </w:r>
    </w:p>
    <w:bookmarkEnd w:id="6"/>
    <w:p w14:paraId="01BA1DEF" w14:textId="77777777" w:rsidR="00AE2EF6" w:rsidRDefault="00AE2EF6" w:rsidP="00850C5F">
      <w:pPr>
        <w:spacing w:after="60"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</w:p>
    <w:p w14:paraId="6082114D" w14:textId="1CE3EC54" w:rsidR="003074BD" w:rsidRPr="00361E01" w:rsidRDefault="00BC2E24" w:rsidP="00850C5F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10</w:t>
      </w:r>
      <w:r w:rsidR="003074BD" w:rsidRPr="00043A3B">
        <w:rPr>
          <w:rFonts w:ascii="Times New Roman" w:hAnsi="Times New Roman" w:cs="Times New Roman"/>
          <w:b/>
          <w:szCs w:val="24"/>
        </w:rPr>
        <w:t>)</w:t>
      </w:r>
      <w:r w:rsidR="003074BD" w:rsidRPr="00361E01">
        <w:rPr>
          <w:rFonts w:ascii="Times New Roman" w:hAnsi="Times New Roman" w:cs="Times New Roman"/>
          <w:szCs w:val="24"/>
        </w:rPr>
        <w:t xml:space="preserve"> paragrahvi 11 l</w:t>
      </w:r>
      <w:r w:rsidR="000367A9" w:rsidRPr="00361E01">
        <w:rPr>
          <w:rFonts w:ascii="Times New Roman" w:hAnsi="Times New Roman" w:cs="Times New Roman"/>
          <w:szCs w:val="24"/>
        </w:rPr>
        <w:t>õiget</w:t>
      </w:r>
      <w:r w:rsidR="003074BD" w:rsidRPr="00361E01">
        <w:rPr>
          <w:rFonts w:ascii="Times New Roman" w:hAnsi="Times New Roman" w:cs="Times New Roman"/>
          <w:szCs w:val="24"/>
        </w:rPr>
        <w:t xml:space="preserve"> 3 täiendatakse p</w:t>
      </w:r>
      <w:r w:rsidR="000367A9" w:rsidRPr="00361E01">
        <w:rPr>
          <w:rFonts w:ascii="Times New Roman" w:hAnsi="Times New Roman" w:cs="Times New Roman"/>
          <w:szCs w:val="24"/>
        </w:rPr>
        <w:t>unktiga</w:t>
      </w:r>
      <w:r w:rsidR="003074BD" w:rsidRPr="00361E01">
        <w:rPr>
          <w:rFonts w:ascii="Times New Roman" w:hAnsi="Times New Roman" w:cs="Times New Roman"/>
          <w:szCs w:val="24"/>
        </w:rPr>
        <w:t xml:space="preserve"> </w:t>
      </w:r>
      <w:r w:rsidR="000367A9" w:rsidRPr="00361E01">
        <w:rPr>
          <w:rFonts w:ascii="Times New Roman" w:hAnsi="Times New Roman" w:cs="Times New Roman"/>
          <w:szCs w:val="24"/>
        </w:rPr>
        <w:t>9</w:t>
      </w:r>
      <w:r w:rsidR="003074BD" w:rsidRPr="00361E01">
        <w:rPr>
          <w:rFonts w:ascii="Times New Roman" w:hAnsi="Times New Roman" w:cs="Times New Roman"/>
          <w:szCs w:val="24"/>
        </w:rPr>
        <w:t xml:space="preserve"> järgmises sõnastuses:</w:t>
      </w:r>
    </w:p>
    <w:p w14:paraId="46544638" w14:textId="088A98E6" w:rsidR="001F58F9" w:rsidRDefault="001F58F9" w:rsidP="00850C5F">
      <w:pPr>
        <w:spacing w:after="60"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  <w:r w:rsidRPr="00361E01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„9) tervishoiuteenuste osutamisel tervishoiuteenuste korraldamise seaduse § 2 </w:t>
      </w:r>
      <w:r w:rsidR="003C564D">
        <w:rPr>
          <w:rFonts w:ascii="Times New Roman" w:hAnsi="Times New Roman" w:cs="Times New Roman"/>
          <w:color w:val="202020"/>
          <w:szCs w:val="24"/>
          <w:shd w:val="clear" w:color="auto" w:fill="FFFFFF"/>
        </w:rPr>
        <w:t>lõike</w:t>
      </w:r>
      <w:r w:rsidRPr="00361E01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1 alusel, kui see ei loo</w:t>
      </w:r>
      <w:r w:rsidR="009C0C80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ametiisikule või temaga seotud isikule</w:t>
      </w:r>
      <w:r w:rsidRPr="00361E01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</w:t>
      </w:r>
      <w:r w:rsidR="00435A17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olulist </w:t>
      </w:r>
      <w:r w:rsidRPr="00361E01">
        <w:rPr>
          <w:rFonts w:ascii="Times New Roman" w:hAnsi="Times New Roman" w:cs="Times New Roman"/>
          <w:color w:val="202020"/>
          <w:szCs w:val="24"/>
          <w:shd w:val="clear" w:color="auto" w:fill="FFFFFF"/>
        </w:rPr>
        <w:t>põhjendamatut eelist.“</w:t>
      </w:r>
      <w:r w:rsidR="003C564D">
        <w:rPr>
          <w:rFonts w:ascii="Times New Roman" w:hAnsi="Times New Roman" w:cs="Times New Roman"/>
          <w:color w:val="202020"/>
          <w:szCs w:val="24"/>
          <w:shd w:val="clear" w:color="auto" w:fill="FFFFFF"/>
        </w:rPr>
        <w:t>;</w:t>
      </w:r>
    </w:p>
    <w:p w14:paraId="065E4731" w14:textId="7F668878" w:rsidR="0039583E" w:rsidRDefault="0039583E" w:rsidP="00850C5F">
      <w:pPr>
        <w:spacing w:after="60"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</w:p>
    <w:p w14:paraId="6AAED6E5" w14:textId="7609664C" w:rsidR="00A3383F" w:rsidRDefault="009E755C" w:rsidP="00850C5F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BC2E24">
        <w:rPr>
          <w:rFonts w:ascii="Times New Roman" w:hAnsi="Times New Roman" w:cs="Times New Roman"/>
          <w:b/>
        </w:rPr>
        <w:t>1</w:t>
      </w:r>
      <w:r w:rsidR="00756E9F" w:rsidRPr="00043A3B">
        <w:rPr>
          <w:rFonts w:ascii="Times New Roman" w:hAnsi="Times New Roman" w:cs="Times New Roman"/>
          <w:b/>
        </w:rPr>
        <w:t>)</w:t>
      </w:r>
      <w:r w:rsidR="00756E9F">
        <w:rPr>
          <w:rFonts w:ascii="Times New Roman" w:hAnsi="Times New Roman" w:cs="Times New Roman"/>
        </w:rPr>
        <w:t xml:space="preserve"> </w:t>
      </w:r>
      <w:r w:rsidR="003C564D">
        <w:rPr>
          <w:rFonts w:ascii="Times New Roman" w:hAnsi="Times New Roman" w:cs="Times New Roman"/>
        </w:rPr>
        <w:t xml:space="preserve">paragrahvi </w:t>
      </w:r>
      <w:r w:rsidR="00756E9F">
        <w:rPr>
          <w:rFonts w:ascii="Times New Roman" w:hAnsi="Times New Roman" w:cs="Times New Roman"/>
        </w:rPr>
        <w:t xml:space="preserve">11 täiendatakse </w:t>
      </w:r>
      <w:r w:rsidR="008B4114">
        <w:rPr>
          <w:rFonts w:ascii="Times New Roman" w:hAnsi="Times New Roman" w:cs="Times New Roman"/>
        </w:rPr>
        <w:t>lõikega 3¹</w:t>
      </w:r>
      <w:r w:rsidR="00756E9F">
        <w:rPr>
          <w:rFonts w:ascii="Times New Roman" w:hAnsi="Times New Roman" w:cs="Times New Roman"/>
        </w:rPr>
        <w:t xml:space="preserve"> järgmises sõnastuses:</w:t>
      </w:r>
    </w:p>
    <w:p w14:paraId="2EA9F466" w14:textId="781881D8" w:rsidR="00756E9F" w:rsidRDefault="00756E9F" w:rsidP="00850C5F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A64586">
        <w:rPr>
          <w:rFonts w:ascii="Times New Roman" w:hAnsi="Times New Roman" w:cs="Times New Roman"/>
        </w:rPr>
        <w:t>„(</w:t>
      </w:r>
      <w:r w:rsidR="008B4114">
        <w:rPr>
          <w:rFonts w:ascii="Times New Roman" w:hAnsi="Times New Roman" w:cs="Times New Roman"/>
        </w:rPr>
        <w:t>3¹</w:t>
      </w:r>
      <w:r w:rsidRPr="00A64586">
        <w:rPr>
          <w:rFonts w:ascii="Times New Roman" w:hAnsi="Times New Roman" w:cs="Times New Roman"/>
        </w:rPr>
        <w:t xml:space="preserve">) Ametiisik peab viivitamata teavitama ametisse nimetamise õigusega isikut või organit </w:t>
      </w:r>
      <w:r w:rsidR="00043A3B">
        <w:rPr>
          <w:rFonts w:ascii="Times New Roman" w:hAnsi="Times New Roman" w:cs="Times New Roman"/>
        </w:rPr>
        <w:t>kirjalikku</w:t>
      </w:r>
      <w:r w:rsidR="00E85B12">
        <w:rPr>
          <w:rFonts w:ascii="Times New Roman" w:hAnsi="Times New Roman" w:cs="Times New Roman"/>
        </w:rPr>
        <w:t xml:space="preserve"> </w:t>
      </w:r>
      <w:r w:rsidRPr="00A64586">
        <w:rPr>
          <w:rFonts w:ascii="Times New Roman" w:hAnsi="Times New Roman" w:cs="Times New Roman"/>
        </w:rPr>
        <w:t xml:space="preserve">taasesitamist võimaldaval viisil </w:t>
      </w:r>
      <w:r w:rsidR="00E85B12">
        <w:rPr>
          <w:rFonts w:ascii="Times New Roman" w:hAnsi="Times New Roman" w:cs="Times New Roman"/>
        </w:rPr>
        <w:t>või selle võimatuse</w:t>
      </w:r>
      <w:r w:rsidR="003C564D">
        <w:rPr>
          <w:rFonts w:ascii="Times New Roman" w:hAnsi="Times New Roman" w:cs="Times New Roman"/>
        </w:rPr>
        <w:t xml:space="preserve"> korra</w:t>
      </w:r>
      <w:r w:rsidR="00E85B12">
        <w:rPr>
          <w:rFonts w:ascii="Times New Roman" w:hAnsi="Times New Roman" w:cs="Times New Roman"/>
        </w:rPr>
        <w:t xml:space="preserve">l avaldama teate </w:t>
      </w:r>
      <w:r w:rsidR="00043A3B">
        <w:rPr>
          <w:rFonts w:ascii="Times New Roman" w:hAnsi="Times New Roman" w:cs="Times New Roman"/>
        </w:rPr>
        <w:t>asutuse veebi</w:t>
      </w:r>
      <w:r w:rsidR="00E85B12">
        <w:rPr>
          <w:rFonts w:ascii="Times New Roman" w:hAnsi="Times New Roman" w:cs="Times New Roman"/>
        </w:rPr>
        <w:t xml:space="preserve">lehel </w:t>
      </w:r>
      <w:r w:rsidR="00547812">
        <w:rPr>
          <w:rFonts w:ascii="Times New Roman" w:hAnsi="Times New Roman" w:cs="Times New Roman"/>
        </w:rPr>
        <w:t xml:space="preserve">käesoleva paragrahvi </w:t>
      </w:r>
      <w:r w:rsidRPr="00A64586">
        <w:rPr>
          <w:rFonts w:ascii="Times New Roman" w:hAnsi="Times New Roman" w:cs="Times New Roman"/>
        </w:rPr>
        <w:t xml:space="preserve">lõike 3 punktides </w:t>
      </w:r>
      <w:r w:rsidR="00587043">
        <w:rPr>
          <w:rFonts w:ascii="Times New Roman" w:hAnsi="Times New Roman" w:cs="Times New Roman"/>
        </w:rPr>
        <w:t xml:space="preserve">4, 5 ja </w:t>
      </w:r>
      <w:r w:rsidR="00587043" w:rsidRPr="00A64586">
        <w:rPr>
          <w:rFonts w:ascii="Times New Roman" w:hAnsi="Times New Roman" w:cs="Times New Roman"/>
        </w:rPr>
        <w:t xml:space="preserve">7 </w:t>
      </w:r>
      <w:r w:rsidRPr="00A64586">
        <w:rPr>
          <w:rFonts w:ascii="Times New Roman" w:hAnsi="Times New Roman" w:cs="Times New Roman"/>
        </w:rPr>
        <w:t xml:space="preserve">nimetatud toimingupiirangu kohaldamata jätmisest, sealhulgas </w:t>
      </w:r>
      <w:r w:rsidR="003C564D">
        <w:rPr>
          <w:rFonts w:ascii="Times New Roman" w:hAnsi="Times New Roman" w:cs="Times New Roman"/>
        </w:rPr>
        <w:t xml:space="preserve">teatama </w:t>
      </w:r>
      <w:r w:rsidRPr="00A64586">
        <w:rPr>
          <w:rFonts w:ascii="Times New Roman" w:hAnsi="Times New Roman" w:cs="Times New Roman"/>
        </w:rPr>
        <w:t>erandi aluse</w:t>
      </w:r>
      <w:r w:rsidR="0005388B">
        <w:rPr>
          <w:rFonts w:ascii="Times New Roman" w:hAnsi="Times New Roman" w:cs="Times New Roman"/>
        </w:rPr>
        <w:t xml:space="preserve"> ja</w:t>
      </w:r>
      <w:r w:rsidRPr="00A64586">
        <w:rPr>
          <w:rFonts w:ascii="Times New Roman" w:hAnsi="Times New Roman" w:cs="Times New Roman"/>
        </w:rPr>
        <w:t xml:space="preserve"> aja. Teave</w:t>
      </w:r>
      <w:r w:rsidR="003C564D">
        <w:rPr>
          <w:rFonts w:ascii="Times New Roman" w:hAnsi="Times New Roman" w:cs="Times New Roman"/>
        </w:rPr>
        <w:t>t</w:t>
      </w:r>
      <w:r w:rsidRPr="00A64586">
        <w:rPr>
          <w:rFonts w:ascii="Times New Roman" w:hAnsi="Times New Roman" w:cs="Times New Roman"/>
        </w:rPr>
        <w:t xml:space="preserve"> säilitatakse vähemalt </w:t>
      </w:r>
      <w:r w:rsidR="003C564D" w:rsidRPr="00A64586">
        <w:rPr>
          <w:rFonts w:ascii="Times New Roman" w:hAnsi="Times New Roman" w:cs="Times New Roman"/>
        </w:rPr>
        <w:t>vii</w:t>
      </w:r>
      <w:r w:rsidR="003C564D">
        <w:rPr>
          <w:rFonts w:ascii="Times New Roman" w:hAnsi="Times New Roman" w:cs="Times New Roman"/>
        </w:rPr>
        <w:t>s</w:t>
      </w:r>
      <w:r w:rsidR="003C564D" w:rsidRPr="00A64586">
        <w:rPr>
          <w:rFonts w:ascii="Times New Roman" w:hAnsi="Times New Roman" w:cs="Times New Roman"/>
        </w:rPr>
        <w:t xml:space="preserve"> </w:t>
      </w:r>
      <w:r w:rsidRPr="00A64586">
        <w:rPr>
          <w:rFonts w:ascii="Times New Roman" w:hAnsi="Times New Roman" w:cs="Times New Roman"/>
        </w:rPr>
        <w:t>aasta</w:t>
      </w:r>
      <w:r w:rsidR="003C564D">
        <w:rPr>
          <w:rFonts w:ascii="Times New Roman" w:hAnsi="Times New Roman" w:cs="Times New Roman"/>
        </w:rPr>
        <w:t>t</w:t>
      </w:r>
      <w:r w:rsidRPr="00A64586">
        <w:rPr>
          <w:rFonts w:ascii="Times New Roman" w:hAnsi="Times New Roman" w:cs="Times New Roman"/>
        </w:rPr>
        <w:t>.</w:t>
      </w:r>
      <w:r w:rsidR="003C564D">
        <w:rPr>
          <w:rFonts w:ascii="Times New Roman" w:hAnsi="Times New Roman" w:cs="Times New Roman"/>
        </w:rPr>
        <w:t>“;</w:t>
      </w:r>
    </w:p>
    <w:p w14:paraId="31EAF64C" w14:textId="77777777" w:rsidR="00AE2EF6" w:rsidRPr="00A64586" w:rsidRDefault="00AE2EF6" w:rsidP="00850C5F">
      <w:pPr>
        <w:spacing w:after="60" w:line="240" w:lineRule="auto"/>
        <w:jc w:val="both"/>
        <w:rPr>
          <w:rFonts w:ascii="Times New Roman" w:hAnsi="Times New Roman" w:cs="Times New Roman"/>
        </w:rPr>
      </w:pPr>
    </w:p>
    <w:p w14:paraId="4DC59827" w14:textId="3DDB2D53" w:rsidR="00987A6B" w:rsidRPr="00A64586" w:rsidRDefault="009E755C" w:rsidP="00850C5F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BC2E24">
        <w:rPr>
          <w:rFonts w:ascii="Times New Roman" w:hAnsi="Times New Roman" w:cs="Times New Roman"/>
          <w:b/>
        </w:rPr>
        <w:t>2</w:t>
      </w:r>
      <w:r w:rsidR="009D09D1" w:rsidRPr="00BE5F7D">
        <w:rPr>
          <w:rFonts w:ascii="Times New Roman" w:hAnsi="Times New Roman" w:cs="Times New Roman"/>
          <w:b/>
        </w:rPr>
        <w:t>)</w:t>
      </w:r>
      <w:r w:rsidR="009D09D1">
        <w:rPr>
          <w:rFonts w:ascii="Times New Roman" w:hAnsi="Times New Roman" w:cs="Times New Roman"/>
        </w:rPr>
        <w:t xml:space="preserve"> paragrahvi</w:t>
      </w:r>
      <w:r w:rsidR="007E4B54" w:rsidRPr="00A64586">
        <w:rPr>
          <w:rFonts w:ascii="Times New Roman" w:hAnsi="Times New Roman" w:cs="Times New Roman"/>
        </w:rPr>
        <w:t xml:space="preserve"> 14 </w:t>
      </w:r>
      <w:r w:rsidR="003C564D" w:rsidRPr="00A64586">
        <w:rPr>
          <w:rFonts w:ascii="Times New Roman" w:hAnsi="Times New Roman" w:cs="Times New Roman"/>
        </w:rPr>
        <w:t>l</w:t>
      </w:r>
      <w:r w:rsidR="003C564D">
        <w:rPr>
          <w:rFonts w:ascii="Times New Roman" w:hAnsi="Times New Roman" w:cs="Times New Roman"/>
        </w:rPr>
        <w:t>õike</w:t>
      </w:r>
      <w:r w:rsidR="003C564D" w:rsidRPr="00A64586">
        <w:rPr>
          <w:rFonts w:ascii="Times New Roman" w:hAnsi="Times New Roman" w:cs="Times New Roman"/>
        </w:rPr>
        <w:t xml:space="preserve"> </w:t>
      </w:r>
      <w:r w:rsidR="007E4B54" w:rsidRPr="00A64586">
        <w:rPr>
          <w:rFonts w:ascii="Times New Roman" w:hAnsi="Times New Roman" w:cs="Times New Roman"/>
        </w:rPr>
        <w:t>1 p</w:t>
      </w:r>
      <w:r w:rsidR="009D09D1">
        <w:rPr>
          <w:rFonts w:ascii="Times New Roman" w:hAnsi="Times New Roman" w:cs="Times New Roman"/>
        </w:rPr>
        <w:t>unkt</w:t>
      </w:r>
      <w:r w:rsidR="007E4B54" w:rsidRPr="00A64586">
        <w:rPr>
          <w:rFonts w:ascii="Times New Roman" w:hAnsi="Times New Roman" w:cs="Times New Roman"/>
        </w:rPr>
        <w:t xml:space="preserve"> 3 </w:t>
      </w:r>
      <w:r w:rsidR="007434A3">
        <w:rPr>
          <w:rFonts w:ascii="Times New Roman" w:hAnsi="Times New Roman" w:cs="Times New Roman"/>
        </w:rPr>
        <w:t>muudetakse ja sõnastatakse järgmiselt:</w:t>
      </w:r>
    </w:p>
    <w:p w14:paraId="57CE3EF3" w14:textId="19DEFBB6" w:rsidR="00AD0055" w:rsidRDefault="007E4B54" w:rsidP="00850C5F">
      <w:pPr>
        <w:spacing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  <w:r w:rsidRPr="00A64586">
        <w:rPr>
          <w:rFonts w:ascii="Times New Roman" w:hAnsi="Times New Roman" w:cs="Times New Roman"/>
        </w:rPr>
        <w:t>„3</w:t>
      </w:r>
      <w:r w:rsidRPr="00AD0055">
        <w:rPr>
          <w:rFonts w:ascii="Times New Roman" w:hAnsi="Times New Roman" w:cs="Times New Roman"/>
          <w:szCs w:val="24"/>
        </w:rPr>
        <w:t xml:space="preserve">) </w:t>
      </w:r>
      <w:r w:rsidR="00AD0055" w:rsidRP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väärtpaber väärtpaberituru seaduse tähenduses, välja arvatud kogumispensioni osak</w:t>
      </w:r>
      <w:r w:rsidR="00E25C0B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ja pensioni investeerimiskonto</w:t>
      </w:r>
      <w:r w:rsidR="00AD0055" w:rsidRP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, osalus äriühingus, samuti osalus äriühingus, milles vähemalt 1/10 osalusest kuulub ametiisikuga seotud äriühingule</w:t>
      </w:r>
      <w:r w:rsidR="00164CD6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, </w:t>
      </w:r>
      <w:r w:rsidR="00797D2A" w:rsidRPr="002D521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samuti </w:t>
      </w:r>
      <w:r w:rsidR="00AD0055" w:rsidRPr="002D5213">
        <w:rPr>
          <w:rFonts w:ascii="Times New Roman" w:hAnsi="Times New Roman" w:cs="Times New Roman"/>
          <w:color w:val="202020"/>
          <w:szCs w:val="24"/>
          <w:shd w:val="clear" w:color="auto" w:fill="FFFFFF"/>
        </w:rPr>
        <w:t>virtuaalvääring</w:t>
      </w:r>
      <w:r w:rsidR="00DC5D1E" w:rsidRPr="002D521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ja</w:t>
      </w:r>
      <w:r w:rsidR="00AD0055" w:rsidRPr="002D521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osalus ühisrahastuses</w:t>
      </w:r>
      <w:r w:rsidR="00DC5D1E" w:rsidRPr="002D5213">
        <w:rPr>
          <w:rFonts w:ascii="Times New Roman" w:hAnsi="Times New Roman" w:cs="Times New Roman"/>
          <w:color w:val="202020"/>
          <w:szCs w:val="24"/>
          <w:shd w:val="clear" w:color="auto" w:fill="FFFFFF"/>
        </w:rPr>
        <w:t>.</w:t>
      </w:r>
      <w:r w:rsidR="00AD0055" w:rsidRPr="002D5213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D</w:t>
      </w:r>
      <w:r w:rsidR="00AD0055" w:rsidRP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eklaratsioonis märgitakse väärtpaberi kohta emitendi nimi, väärtpaberite liik ja arv, osaluse kohta äriühingu nimi ja osaluse nimiväärtus</w:t>
      </w:r>
      <w:r w:rsid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, virtuaalvääringu kohta nimetus</w:t>
      </w:r>
      <w:r w:rsidR="00797D2A">
        <w:rPr>
          <w:rFonts w:ascii="Times New Roman" w:hAnsi="Times New Roman" w:cs="Times New Roman"/>
          <w:color w:val="202020"/>
          <w:szCs w:val="24"/>
          <w:shd w:val="clear" w:color="auto" w:fill="FFFFFF"/>
        </w:rPr>
        <w:t>,</w:t>
      </w:r>
      <w:r w:rsid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arv</w:t>
      </w:r>
      <w:r w:rsidR="00797D2A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ja väärtus</w:t>
      </w:r>
      <w:r w:rsid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, ühisrahastuse kohta vahendamise teenuseosutaja ja osaluse väärtus</w:t>
      </w:r>
      <w:r w:rsidR="00AD0055" w:rsidRP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;</w:t>
      </w:r>
      <w:r w:rsidR="00AD0055">
        <w:rPr>
          <w:rFonts w:ascii="Times New Roman" w:hAnsi="Times New Roman" w:cs="Times New Roman"/>
          <w:color w:val="202020"/>
          <w:szCs w:val="24"/>
          <w:shd w:val="clear" w:color="auto" w:fill="FFFFFF"/>
        </w:rPr>
        <w:t>“</w:t>
      </w:r>
      <w:r w:rsidR="00332EB6">
        <w:rPr>
          <w:rFonts w:ascii="Times New Roman" w:hAnsi="Times New Roman" w:cs="Times New Roman"/>
          <w:color w:val="202020"/>
          <w:szCs w:val="24"/>
          <w:shd w:val="clear" w:color="auto" w:fill="FFFFFF"/>
        </w:rPr>
        <w:t>;</w:t>
      </w:r>
    </w:p>
    <w:p w14:paraId="668FC250" w14:textId="2D847E9F" w:rsidR="00164CD6" w:rsidRDefault="00164CD6" w:rsidP="00850C5F">
      <w:pPr>
        <w:spacing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</w:p>
    <w:p w14:paraId="4EFA5B66" w14:textId="79257EB2" w:rsidR="00164CD6" w:rsidRDefault="00164CD6" w:rsidP="00850C5F">
      <w:pPr>
        <w:spacing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  <w:r w:rsidRPr="004B6957">
        <w:rPr>
          <w:rFonts w:ascii="Times New Roman" w:hAnsi="Times New Roman" w:cs="Times New Roman"/>
          <w:b/>
          <w:bCs/>
          <w:color w:val="202020"/>
          <w:szCs w:val="24"/>
          <w:shd w:val="clear" w:color="auto" w:fill="FFFFFF"/>
        </w:rPr>
        <w:t>1</w:t>
      </w:r>
      <w:r w:rsidR="00FD41EE" w:rsidRPr="004B6957">
        <w:rPr>
          <w:rFonts w:ascii="Times New Roman" w:hAnsi="Times New Roman" w:cs="Times New Roman"/>
          <w:b/>
          <w:bCs/>
          <w:color w:val="202020"/>
          <w:szCs w:val="24"/>
          <w:shd w:val="clear" w:color="auto" w:fill="FFFFFF"/>
        </w:rPr>
        <w:t>3</w:t>
      </w:r>
      <w:r w:rsidRPr="004B6957">
        <w:rPr>
          <w:rFonts w:ascii="Times New Roman" w:hAnsi="Times New Roman" w:cs="Times New Roman"/>
          <w:b/>
          <w:bCs/>
          <w:color w:val="202020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paragrahvi 14 </w:t>
      </w:r>
      <w:r w:rsidR="00555059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lõiget 1 </w:t>
      </w: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>täiendatakse</w:t>
      </w:r>
      <w:r w:rsidR="00555059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punktiga 6</w:t>
      </w: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järgmises sõnastuses:</w:t>
      </w:r>
    </w:p>
    <w:p w14:paraId="442BCF62" w14:textId="189C7BA8" w:rsidR="00164CD6" w:rsidRPr="004D3F0C" w:rsidRDefault="00164CD6" w:rsidP="00164CD6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>„</w:t>
      </w:r>
      <w:r w:rsidR="00555059">
        <w:rPr>
          <w:rFonts w:ascii="Times New Roman" w:hAnsi="Times New Roman" w:cs="Times New Roman"/>
          <w:color w:val="202020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) </w:t>
      </w:r>
      <w:r w:rsidR="008E1298">
        <w:rPr>
          <w:rFonts w:ascii="Times New Roman" w:hAnsi="Times New Roman" w:cs="Times New Roman"/>
          <w:color w:val="202020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metiisik on </w:t>
      </w:r>
      <w:r w:rsidRPr="008D4760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tegelik kasusaaja rahapesu ja terrorismi </w:t>
      </w:r>
      <w:r w:rsidR="00F748ED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rahastamise </w:t>
      </w:r>
      <w:r w:rsidRPr="008D4760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tõkestamise seaduse § </w:t>
      </w:r>
      <w:r>
        <w:rPr>
          <w:rFonts w:ascii="Times New Roman" w:hAnsi="Times New Roman" w:cs="Times New Roman"/>
          <w:color w:val="202020"/>
          <w:szCs w:val="24"/>
          <w:shd w:val="clear" w:color="auto" w:fill="FFFFFF"/>
        </w:rPr>
        <w:t>9</w:t>
      </w:r>
      <w:r w:rsidRPr="008D4760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tähenduses;</w:t>
      </w:r>
    </w:p>
    <w:p w14:paraId="0E61971E" w14:textId="77777777" w:rsidR="00FB00A7" w:rsidRDefault="00FB00A7" w:rsidP="00850C5F">
      <w:pPr>
        <w:spacing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</w:p>
    <w:p w14:paraId="0BAC3F99" w14:textId="1945E596" w:rsidR="00402BAB" w:rsidRDefault="009E755C" w:rsidP="00850C5F">
      <w:pPr>
        <w:spacing w:line="240" w:lineRule="auto"/>
        <w:jc w:val="both"/>
        <w:rPr>
          <w:rFonts w:ascii="Times New Roman" w:hAnsi="Times New Roman" w:cs="Times New Roman"/>
        </w:rPr>
      </w:pPr>
      <w:r w:rsidRPr="009E755C">
        <w:rPr>
          <w:rFonts w:ascii="Times New Roman" w:hAnsi="Times New Roman" w:cs="Times New Roman"/>
          <w:b/>
        </w:rPr>
        <w:t>1</w:t>
      </w:r>
      <w:r w:rsidR="004B6957">
        <w:rPr>
          <w:rFonts w:ascii="Times New Roman" w:hAnsi="Times New Roman" w:cs="Times New Roman"/>
          <w:b/>
        </w:rPr>
        <w:t>4</w:t>
      </w:r>
      <w:r w:rsidR="00402BAB">
        <w:rPr>
          <w:rFonts w:ascii="Times New Roman" w:hAnsi="Times New Roman" w:cs="Times New Roman"/>
        </w:rPr>
        <w:t>) paragrahv 19 muudetakse ja sõnastatakse järgmiselt:</w:t>
      </w:r>
    </w:p>
    <w:p w14:paraId="27A10D5F" w14:textId="009BA15D" w:rsidR="003C1F12" w:rsidRPr="00D97DCD" w:rsidRDefault="00402BAB" w:rsidP="00850C5F">
      <w:pPr>
        <w:spacing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  <w:r w:rsidRPr="00D97DCD">
        <w:rPr>
          <w:rFonts w:ascii="Times New Roman" w:hAnsi="Times New Roman" w:cs="Times New Roman"/>
          <w:szCs w:val="24"/>
        </w:rPr>
        <w:t>„</w:t>
      </w:r>
      <w:r w:rsidR="000868A0" w:rsidRPr="00D97DCD">
        <w:rPr>
          <w:rFonts w:ascii="Times New Roman" w:hAnsi="Times New Roman" w:cs="Times New Roman"/>
          <w:szCs w:val="24"/>
        </w:rPr>
        <w:t>(</w:t>
      </w:r>
      <w:r w:rsidR="00341984" w:rsidRPr="00D97DCD">
        <w:rPr>
          <w:rFonts w:ascii="Times New Roman" w:hAnsi="Times New Roman" w:cs="Times New Roman"/>
          <w:szCs w:val="24"/>
        </w:rPr>
        <w:t xml:space="preserve">1) </w:t>
      </w:r>
      <w:r w:rsidRPr="00D97DCD">
        <w:rPr>
          <w:rFonts w:ascii="Times New Roman" w:hAnsi="Times New Roman" w:cs="Times New Roman"/>
          <w:color w:val="202020"/>
          <w:szCs w:val="24"/>
          <w:shd w:val="clear" w:color="auto" w:fill="FFFFFF"/>
        </w:rPr>
        <w:t>Ametiisiku poolt toimingupiirangu või toimingupiirangu kohaldamata jätmise tingimuste teadva rikkumise eest</w:t>
      </w:r>
      <w:r w:rsidR="009764C5" w:rsidRPr="00D97DCD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 </w:t>
      </w:r>
      <w:r w:rsidRPr="00D97DCD">
        <w:rPr>
          <w:rFonts w:ascii="Times New Roman" w:hAnsi="Times New Roman" w:cs="Times New Roman"/>
          <w:color w:val="202020"/>
          <w:szCs w:val="24"/>
          <w:shd w:val="clear" w:color="auto" w:fill="FFFFFF"/>
        </w:rPr>
        <w:t>–</w:t>
      </w:r>
    </w:p>
    <w:p w14:paraId="3EB04FCF" w14:textId="290E60B7" w:rsidR="00341984" w:rsidRPr="00D97DCD" w:rsidRDefault="00402BAB" w:rsidP="00850C5F">
      <w:pPr>
        <w:spacing w:line="240" w:lineRule="auto"/>
        <w:jc w:val="both"/>
        <w:rPr>
          <w:rFonts w:ascii="Times New Roman" w:hAnsi="Times New Roman" w:cs="Times New Roman"/>
          <w:color w:val="202020"/>
          <w:szCs w:val="24"/>
          <w:shd w:val="clear" w:color="auto" w:fill="FFFFFF"/>
        </w:rPr>
      </w:pPr>
      <w:r w:rsidRPr="00D97DCD">
        <w:rPr>
          <w:rFonts w:ascii="Times New Roman" w:hAnsi="Times New Roman" w:cs="Times New Roman"/>
          <w:color w:val="202020"/>
          <w:szCs w:val="24"/>
          <w:shd w:val="clear" w:color="auto" w:fill="FFFFFF"/>
        </w:rPr>
        <w:t xml:space="preserve">karistatakse rahatrahviga kuni </w:t>
      </w:r>
      <w:r w:rsidR="00341984" w:rsidRPr="00D97DCD">
        <w:rPr>
          <w:rFonts w:ascii="Times New Roman" w:hAnsi="Times New Roman" w:cs="Times New Roman"/>
          <w:color w:val="202020"/>
          <w:szCs w:val="24"/>
          <w:shd w:val="clear" w:color="auto" w:fill="FFFFFF"/>
        </w:rPr>
        <w:t>2</w:t>
      </w:r>
      <w:r w:rsidRPr="00D97DCD">
        <w:rPr>
          <w:rFonts w:ascii="Times New Roman" w:hAnsi="Times New Roman" w:cs="Times New Roman"/>
          <w:color w:val="202020"/>
          <w:szCs w:val="24"/>
          <w:shd w:val="clear" w:color="auto" w:fill="FFFFFF"/>
        </w:rPr>
        <w:t>00 trahviühikut.</w:t>
      </w:r>
    </w:p>
    <w:p w14:paraId="32A48E68" w14:textId="3753EB53" w:rsidR="004366E4" w:rsidRDefault="000868A0" w:rsidP="00850C5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97DCD">
        <w:rPr>
          <w:rFonts w:ascii="Times New Roman" w:hAnsi="Times New Roman" w:cs="Times New Roman"/>
          <w:szCs w:val="24"/>
        </w:rPr>
        <w:t>(</w:t>
      </w:r>
      <w:r w:rsidR="00341984" w:rsidRPr="00D97DCD">
        <w:rPr>
          <w:rFonts w:ascii="Times New Roman" w:hAnsi="Times New Roman" w:cs="Times New Roman"/>
          <w:szCs w:val="24"/>
        </w:rPr>
        <w:t xml:space="preserve">2) </w:t>
      </w:r>
      <w:r w:rsidR="00F6549A" w:rsidRPr="00D97DCD">
        <w:rPr>
          <w:rFonts w:ascii="Times New Roman" w:hAnsi="Times New Roman" w:cs="Times New Roman"/>
          <w:szCs w:val="24"/>
        </w:rPr>
        <w:t xml:space="preserve">Käesoleva seaduse </w:t>
      </w:r>
      <w:r w:rsidR="00341984" w:rsidRPr="00D97DCD">
        <w:rPr>
          <w:rFonts w:ascii="Times New Roman" w:hAnsi="Times New Roman" w:cs="Times New Roman"/>
          <w:szCs w:val="24"/>
        </w:rPr>
        <w:t xml:space="preserve">§ </w:t>
      </w:r>
      <w:r w:rsidR="00F6549A" w:rsidRPr="00D97DCD">
        <w:rPr>
          <w:rFonts w:ascii="Times New Roman" w:hAnsi="Times New Roman" w:cs="Times New Roman"/>
          <w:szCs w:val="24"/>
        </w:rPr>
        <w:t xml:space="preserve">13 lõikes 1 </w:t>
      </w:r>
      <w:r w:rsidR="0061755A" w:rsidRPr="00D97DCD">
        <w:rPr>
          <w:rFonts w:ascii="Times New Roman" w:hAnsi="Times New Roman" w:cs="Times New Roman"/>
          <w:szCs w:val="24"/>
        </w:rPr>
        <w:t xml:space="preserve">nimetatud </w:t>
      </w:r>
      <w:r w:rsidR="00F6549A" w:rsidRPr="00D97DCD">
        <w:rPr>
          <w:rFonts w:ascii="Times New Roman" w:hAnsi="Times New Roman" w:cs="Times New Roman"/>
          <w:szCs w:val="24"/>
        </w:rPr>
        <w:t>ametiisiku poolt toimingupiirangu või toimingupiirangu kohaldamata jätmise tingimuste teadva rikkumise eest</w:t>
      </w:r>
      <w:r w:rsidR="00F203C2" w:rsidRPr="00D97DCD">
        <w:rPr>
          <w:rFonts w:ascii="Times New Roman" w:hAnsi="Times New Roman" w:cs="Times New Roman"/>
          <w:szCs w:val="24"/>
        </w:rPr>
        <w:t xml:space="preserve"> </w:t>
      </w:r>
      <w:r w:rsidR="004366E4" w:rsidRPr="00D97DCD">
        <w:rPr>
          <w:rFonts w:ascii="Times New Roman" w:hAnsi="Times New Roman" w:cs="Times New Roman"/>
          <w:szCs w:val="24"/>
        </w:rPr>
        <w:t>–</w:t>
      </w:r>
      <w:r w:rsidR="00F6549A">
        <w:rPr>
          <w:rFonts w:ascii="Times New Roman" w:hAnsi="Times New Roman" w:cs="Times New Roman"/>
          <w:szCs w:val="24"/>
        </w:rPr>
        <w:t xml:space="preserve"> </w:t>
      </w:r>
    </w:p>
    <w:p w14:paraId="40B4E075" w14:textId="7B16BED9" w:rsidR="00402BAB" w:rsidRPr="00402BAB" w:rsidRDefault="00F6549A" w:rsidP="00850C5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karistatakse rahatrahviga kuni 300 trahviühikut.</w:t>
      </w:r>
      <w:r w:rsidR="00332EB6">
        <w:rPr>
          <w:rFonts w:ascii="Times New Roman" w:hAnsi="Times New Roman" w:cs="Times New Roman"/>
          <w:szCs w:val="24"/>
        </w:rPr>
        <w:t>“</w:t>
      </w:r>
      <w:r w:rsidR="00F203C2">
        <w:rPr>
          <w:rFonts w:ascii="Times New Roman" w:hAnsi="Times New Roman" w:cs="Times New Roman"/>
          <w:szCs w:val="24"/>
        </w:rPr>
        <w:t>.</w:t>
      </w:r>
    </w:p>
    <w:p w14:paraId="06FC26B3" w14:textId="77777777" w:rsidR="008F1646" w:rsidRDefault="008F1646" w:rsidP="00850C5F">
      <w:pPr>
        <w:spacing w:line="240" w:lineRule="auto"/>
        <w:jc w:val="both"/>
        <w:rPr>
          <w:rFonts w:ascii="Times New Roman" w:hAnsi="Times New Roman" w:cs="Times New Roman"/>
        </w:rPr>
      </w:pPr>
    </w:p>
    <w:p w14:paraId="4AC34C74" w14:textId="77777777" w:rsidR="002314A7" w:rsidRPr="00A64586" w:rsidRDefault="002314A7" w:rsidP="00850C5F">
      <w:pPr>
        <w:spacing w:line="240" w:lineRule="auto"/>
        <w:jc w:val="both"/>
        <w:rPr>
          <w:rFonts w:ascii="Times New Roman" w:hAnsi="Times New Roman" w:cs="Times New Roman"/>
        </w:rPr>
      </w:pPr>
    </w:p>
    <w:p w14:paraId="5B82101E" w14:textId="04ADEDD3" w:rsidR="005C7FC5" w:rsidRPr="009D7810" w:rsidRDefault="008F1646" w:rsidP="00021C9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Lauri Hussar</w:t>
      </w:r>
    </w:p>
    <w:p w14:paraId="27B126A4" w14:textId="77777777" w:rsidR="005C7FC5" w:rsidRPr="009D7810" w:rsidRDefault="005C7FC5" w:rsidP="00D46D8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D7810">
        <w:rPr>
          <w:rFonts w:ascii="Times New Roman" w:hAnsi="Times New Roman"/>
          <w:szCs w:val="24"/>
        </w:rPr>
        <w:t>Riigikogu esimees</w:t>
      </w:r>
    </w:p>
    <w:p w14:paraId="52242FF4" w14:textId="77777777" w:rsidR="005C7FC5" w:rsidRPr="009D7810" w:rsidRDefault="005C7FC5" w:rsidP="00D46D8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1507D54" w14:textId="74951188" w:rsidR="005C7FC5" w:rsidRDefault="005C7FC5" w:rsidP="00D46D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9D7810">
        <w:rPr>
          <w:rFonts w:ascii="Times New Roman" w:hAnsi="Times New Roman"/>
          <w:szCs w:val="24"/>
        </w:rPr>
        <w:t>allinn, „.....“....................202</w:t>
      </w:r>
      <w:r w:rsidR="008F1646">
        <w:rPr>
          <w:rFonts w:ascii="Times New Roman" w:hAnsi="Times New Roman"/>
          <w:szCs w:val="24"/>
        </w:rPr>
        <w:t>3</w:t>
      </w:r>
      <w:r w:rsidRPr="009D7810">
        <w:rPr>
          <w:rFonts w:ascii="Times New Roman" w:hAnsi="Times New Roman"/>
          <w:szCs w:val="24"/>
        </w:rPr>
        <w:t>. a</w:t>
      </w:r>
    </w:p>
    <w:p w14:paraId="17E4E99E" w14:textId="77777777" w:rsidR="005C7FC5" w:rsidRPr="009D7810" w:rsidRDefault="005C7FC5" w:rsidP="00D46D8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3E30DAB" w14:textId="77777777" w:rsidR="005C7FC5" w:rsidRPr="009D7810" w:rsidRDefault="005C7FC5" w:rsidP="00D46D8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D7810">
        <w:rPr>
          <w:rFonts w:ascii="Times New Roman" w:hAnsi="Times New Roman"/>
          <w:szCs w:val="24"/>
        </w:rPr>
        <w:t>Algatab Vabariigi Valitsus</w:t>
      </w:r>
    </w:p>
    <w:p w14:paraId="78902698" w14:textId="2C791414" w:rsidR="005C7FC5" w:rsidRPr="009D7810" w:rsidRDefault="005C7FC5" w:rsidP="000A437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D7810">
        <w:rPr>
          <w:rFonts w:ascii="Times New Roman" w:hAnsi="Times New Roman"/>
          <w:szCs w:val="24"/>
        </w:rPr>
        <w:t>„.....“.......................202</w:t>
      </w:r>
      <w:r w:rsidR="008F1646">
        <w:rPr>
          <w:rFonts w:ascii="Times New Roman" w:hAnsi="Times New Roman"/>
          <w:szCs w:val="24"/>
        </w:rPr>
        <w:t>3</w:t>
      </w:r>
      <w:r w:rsidRPr="009D7810">
        <w:rPr>
          <w:rFonts w:ascii="Times New Roman" w:hAnsi="Times New Roman"/>
          <w:szCs w:val="24"/>
        </w:rPr>
        <w:t>. a</w:t>
      </w:r>
    </w:p>
    <w:p w14:paraId="4827061E" w14:textId="312DCD6C" w:rsidR="00987A6B" w:rsidRPr="00A64586" w:rsidRDefault="00987A6B" w:rsidP="00850C5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87A6B" w:rsidRPr="00A64586">
      <w:footerReference w:type="default" r:id="rId8"/>
      <w:footerReference w:type="first" r:id="rId9"/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A8A3" w14:textId="77777777" w:rsidR="00D3497F" w:rsidRDefault="00D3497F">
      <w:pPr>
        <w:spacing w:after="0" w:line="240" w:lineRule="auto"/>
      </w:pPr>
      <w:r>
        <w:separator/>
      </w:r>
    </w:p>
  </w:endnote>
  <w:endnote w:type="continuationSeparator" w:id="0">
    <w:p w14:paraId="32AF934D" w14:textId="77777777" w:rsidR="00D3497F" w:rsidRDefault="00D3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2D68" w14:textId="77777777" w:rsidR="00DA74B5" w:rsidRPr="002A7E32" w:rsidRDefault="00DA74B5">
    <w:pPr>
      <w:jc w:val="center"/>
      <w:rPr>
        <w:rFonts w:ascii="Times New Roman" w:hAnsi="Times New Roman" w:cs="Times New Roman"/>
        <w:szCs w:val="24"/>
      </w:rPr>
    </w:pPr>
    <w:r w:rsidRPr="002A7E32">
      <w:rPr>
        <w:rFonts w:ascii="Times New Roman" w:hAnsi="Times New Roman" w:cs="Times New Roman"/>
        <w:szCs w:val="24"/>
      </w:rPr>
      <w:fldChar w:fldCharType="begin"/>
    </w:r>
    <w:r w:rsidRPr="00850C5F">
      <w:rPr>
        <w:rFonts w:ascii="Times New Roman" w:hAnsi="Times New Roman" w:cs="Times New Roman"/>
        <w:szCs w:val="24"/>
      </w:rPr>
      <w:instrText>PAGE</w:instrText>
    </w:r>
    <w:r w:rsidRPr="002A7E32">
      <w:rPr>
        <w:rFonts w:ascii="Times New Roman" w:hAnsi="Times New Roman" w:cs="Times New Roman"/>
        <w:szCs w:val="24"/>
      </w:rPr>
      <w:fldChar w:fldCharType="separate"/>
    </w:r>
    <w:r w:rsidRPr="00850C5F">
      <w:rPr>
        <w:rFonts w:ascii="Times New Roman" w:hAnsi="Times New Roman" w:cs="Times New Roman"/>
        <w:noProof/>
        <w:szCs w:val="24"/>
      </w:rPr>
      <w:t>2</w:t>
    </w:r>
    <w:r w:rsidRPr="002A7E32">
      <w:rPr>
        <w:rFonts w:ascii="Times New Roman" w:hAnsi="Times New Roman" w:cs="Times New Roman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218345"/>
      <w:docPartObj>
        <w:docPartGallery w:val="Page Numbers (Bottom of Page)"/>
        <w:docPartUnique/>
      </w:docPartObj>
    </w:sdtPr>
    <w:sdtEndPr/>
    <w:sdtContent>
      <w:p w14:paraId="5C71E66E" w14:textId="16483A2A" w:rsidR="004C76B1" w:rsidRPr="00850C5F" w:rsidRDefault="004C76B1">
        <w:pPr>
          <w:pStyle w:val="Jalus"/>
          <w:jc w:val="center"/>
          <w:rPr>
            <w:rFonts w:ascii="Times New Roman" w:hAnsi="Times New Roman" w:cs="Times New Roman"/>
            <w:szCs w:val="24"/>
          </w:rPr>
        </w:pPr>
        <w:r w:rsidRPr="00850C5F">
          <w:rPr>
            <w:rFonts w:ascii="Times New Roman" w:hAnsi="Times New Roman" w:cs="Times New Roman"/>
            <w:szCs w:val="24"/>
          </w:rPr>
          <w:fldChar w:fldCharType="begin"/>
        </w:r>
        <w:r w:rsidRPr="00850C5F">
          <w:rPr>
            <w:rFonts w:ascii="Times New Roman" w:hAnsi="Times New Roman" w:cs="Times New Roman"/>
            <w:szCs w:val="24"/>
          </w:rPr>
          <w:instrText>PAGE   \* MERGEFORMAT</w:instrText>
        </w:r>
        <w:r w:rsidRPr="00850C5F">
          <w:rPr>
            <w:rFonts w:ascii="Times New Roman" w:hAnsi="Times New Roman" w:cs="Times New Roman"/>
            <w:szCs w:val="24"/>
          </w:rPr>
          <w:fldChar w:fldCharType="separate"/>
        </w:r>
        <w:r w:rsidRPr="00850C5F">
          <w:rPr>
            <w:rFonts w:ascii="Times New Roman" w:hAnsi="Times New Roman" w:cs="Times New Roman"/>
            <w:szCs w:val="24"/>
          </w:rPr>
          <w:t>2</w:t>
        </w:r>
        <w:r w:rsidRPr="00850C5F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14:paraId="12A0B9A6" w14:textId="77777777" w:rsidR="004C76B1" w:rsidRDefault="004C76B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2B1F" w14:textId="77777777" w:rsidR="00D3497F" w:rsidRDefault="00D3497F">
      <w:pPr>
        <w:spacing w:after="0" w:line="240" w:lineRule="auto"/>
      </w:pPr>
      <w:r>
        <w:separator/>
      </w:r>
    </w:p>
  </w:footnote>
  <w:footnote w:type="continuationSeparator" w:id="0">
    <w:p w14:paraId="3A4CC48C" w14:textId="77777777" w:rsidR="00D3497F" w:rsidRDefault="00D3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5476"/>
    <w:multiLevelType w:val="hybridMultilevel"/>
    <w:tmpl w:val="F188B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8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6B"/>
    <w:rsid w:val="00001DE4"/>
    <w:rsid w:val="00003706"/>
    <w:rsid w:val="00021C9D"/>
    <w:rsid w:val="000367A9"/>
    <w:rsid w:val="00043A3B"/>
    <w:rsid w:val="0005388B"/>
    <w:rsid w:val="000540B5"/>
    <w:rsid w:val="000635B4"/>
    <w:rsid w:val="00064A03"/>
    <w:rsid w:val="0007552E"/>
    <w:rsid w:val="0008175D"/>
    <w:rsid w:val="000818BA"/>
    <w:rsid w:val="00083A1C"/>
    <w:rsid w:val="00084918"/>
    <w:rsid w:val="000868A0"/>
    <w:rsid w:val="00095BAD"/>
    <w:rsid w:val="000A4376"/>
    <w:rsid w:val="000C4B8A"/>
    <w:rsid w:val="000D6227"/>
    <w:rsid w:val="000D6852"/>
    <w:rsid w:val="0010212E"/>
    <w:rsid w:val="00111ED8"/>
    <w:rsid w:val="00114CCA"/>
    <w:rsid w:val="0011595D"/>
    <w:rsid w:val="0012317A"/>
    <w:rsid w:val="00127B76"/>
    <w:rsid w:val="00134911"/>
    <w:rsid w:val="00135154"/>
    <w:rsid w:val="0014285B"/>
    <w:rsid w:val="00164CD6"/>
    <w:rsid w:val="001659DE"/>
    <w:rsid w:val="00165EE7"/>
    <w:rsid w:val="00187474"/>
    <w:rsid w:val="001A569D"/>
    <w:rsid w:val="001B009F"/>
    <w:rsid w:val="001B060F"/>
    <w:rsid w:val="001B14D9"/>
    <w:rsid w:val="001D0620"/>
    <w:rsid w:val="001F46B5"/>
    <w:rsid w:val="001F58F9"/>
    <w:rsid w:val="00216258"/>
    <w:rsid w:val="002314A7"/>
    <w:rsid w:val="00234DAD"/>
    <w:rsid w:val="00244011"/>
    <w:rsid w:val="00255C1A"/>
    <w:rsid w:val="00267433"/>
    <w:rsid w:val="00295401"/>
    <w:rsid w:val="002A7E32"/>
    <w:rsid w:val="002C1873"/>
    <w:rsid w:val="002C337B"/>
    <w:rsid w:val="002C59B2"/>
    <w:rsid w:val="002C626B"/>
    <w:rsid w:val="002D5213"/>
    <w:rsid w:val="002E7529"/>
    <w:rsid w:val="003071FA"/>
    <w:rsid w:val="003074BD"/>
    <w:rsid w:val="003200AE"/>
    <w:rsid w:val="00332EB6"/>
    <w:rsid w:val="00341984"/>
    <w:rsid w:val="00343960"/>
    <w:rsid w:val="00344C15"/>
    <w:rsid w:val="00353BEE"/>
    <w:rsid w:val="00354C1C"/>
    <w:rsid w:val="00361E01"/>
    <w:rsid w:val="00380EBE"/>
    <w:rsid w:val="0039583E"/>
    <w:rsid w:val="00397757"/>
    <w:rsid w:val="003B496D"/>
    <w:rsid w:val="003C1F12"/>
    <w:rsid w:val="003C3D2D"/>
    <w:rsid w:val="003C3F05"/>
    <w:rsid w:val="003C564D"/>
    <w:rsid w:val="003D4CE6"/>
    <w:rsid w:val="003D745B"/>
    <w:rsid w:val="003E2EEA"/>
    <w:rsid w:val="003F212A"/>
    <w:rsid w:val="00402BAB"/>
    <w:rsid w:val="00414B44"/>
    <w:rsid w:val="00420832"/>
    <w:rsid w:val="00427646"/>
    <w:rsid w:val="0043256D"/>
    <w:rsid w:val="004351E4"/>
    <w:rsid w:val="00435A17"/>
    <w:rsid w:val="004366E4"/>
    <w:rsid w:val="00442D84"/>
    <w:rsid w:val="00450B93"/>
    <w:rsid w:val="0045459F"/>
    <w:rsid w:val="00463CD8"/>
    <w:rsid w:val="004677D1"/>
    <w:rsid w:val="00480B50"/>
    <w:rsid w:val="004B6957"/>
    <w:rsid w:val="004C76B1"/>
    <w:rsid w:val="004D3F0C"/>
    <w:rsid w:val="004F5C9D"/>
    <w:rsid w:val="00510675"/>
    <w:rsid w:val="00516FFB"/>
    <w:rsid w:val="005171FB"/>
    <w:rsid w:val="00526F05"/>
    <w:rsid w:val="00533E86"/>
    <w:rsid w:val="005429A5"/>
    <w:rsid w:val="00547812"/>
    <w:rsid w:val="00554EB4"/>
    <w:rsid w:val="00555059"/>
    <w:rsid w:val="00555C74"/>
    <w:rsid w:val="0056021F"/>
    <w:rsid w:val="005719F2"/>
    <w:rsid w:val="00587043"/>
    <w:rsid w:val="005B4A3D"/>
    <w:rsid w:val="005C7FC5"/>
    <w:rsid w:val="005D0267"/>
    <w:rsid w:val="005D4F74"/>
    <w:rsid w:val="005D51D7"/>
    <w:rsid w:val="005D6459"/>
    <w:rsid w:val="005E3B96"/>
    <w:rsid w:val="005F1529"/>
    <w:rsid w:val="005F298B"/>
    <w:rsid w:val="006150EF"/>
    <w:rsid w:val="0061755A"/>
    <w:rsid w:val="00635A97"/>
    <w:rsid w:val="00684076"/>
    <w:rsid w:val="00693656"/>
    <w:rsid w:val="006C2369"/>
    <w:rsid w:val="006C54D0"/>
    <w:rsid w:val="006C724C"/>
    <w:rsid w:val="006E23C1"/>
    <w:rsid w:val="007024D7"/>
    <w:rsid w:val="00703B8C"/>
    <w:rsid w:val="00704304"/>
    <w:rsid w:val="00716998"/>
    <w:rsid w:val="007207BC"/>
    <w:rsid w:val="007334CD"/>
    <w:rsid w:val="0073498B"/>
    <w:rsid w:val="007434A3"/>
    <w:rsid w:val="00756E9F"/>
    <w:rsid w:val="00783C69"/>
    <w:rsid w:val="007846C4"/>
    <w:rsid w:val="00784AF6"/>
    <w:rsid w:val="00793713"/>
    <w:rsid w:val="00793EAD"/>
    <w:rsid w:val="00797D2A"/>
    <w:rsid w:val="007B00CA"/>
    <w:rsid w:val="007B66C5"/>
    <w:rsid w:val="007C0D06"/>
    <w:rsid w:val="007C2DDE"/>
    <w:rsid w:val="007C3034"/>
    <w:rsid w:val="007C527E"/>
    <w:rsid w:val="007D0DC7"/>
    <w:rsid w:val="007E4B54"/>
    <w:rsid w:val="007F502D"/>
    <w:rsid w:val="008005F1"/>
    <w:rsid w:val="00812517"/>
    <w:rsid w:val="008317E3"/>
    <w:rsid w:val="00846551"/>
    <w:rsid w:val="00850C5F"/>
    <w:rsid w:val="00877AAE"/>
    <w:rsid w:val="00877F4C"/>
    <w:rsid w:val="00883E4D"/>
    <w:rsid w:val="008945F5"/>
    <w:rsid w:val="008A6463"/>
    <w:rsid w:val="008A6F4E"/>
    <w:rsid w:val="008B3C4D"/>
    <w:rsid w:val="008B4114"/>
    <w:rsid w:val="008D43F7"/>
    <w:rsid w:val="008E1298"/>
    <w:rsid w:val="008F1646"/>
    <w:rsid w:val="00914572"/>
    <w:rsid w:val="00923621"/>
    <w:rsid w:val="0092752D"/>
    <w:rsid w:val="00931F97"/>
    <w:rsid w:val="009344F8"/>
    <w:rsid w:val="00951B16"/>
    <w:rsid w:val="00953341"/>
    <w:rsid w:val="0096376C"/>
    <w:rsid w:val="009764C5"/>
    <w:rsid w:val="00987A6B"/>
    <w:rsid w:val="009968E6"/>
    <w:rsid w:val="009C0C80"/>
    <w:rsid w:val="009D09D1"/>
    <w:rsid w:val="009E755C"/>
    <w:rsid w:val="00A05FEF"/>
    <w:rsid w:val="00A108BE"/>
    <w:rsid w:val="00A23A57"/>
    <w:rsid w:val="00A264DB"/>
    <w:rsid w:val="00A3383F"/>
    <w:rsid w:val="00A408F0"/>
    <w:rsid w:val="00A52F22"/>
    <w:rsid w:val="00A63A17"/>
    <w:rsid w:val="00A64586"/>
    <w:rsid w:val="00A64654"/>
    <w:rsid w:val="00A7420D"/>
    <w:rsid w:val="00A777A3"/>
    <w:rsid w:val="00A81B74"/>
    <w:rsid w:val="00A86B2A"/>
    <w:rsid w:val="00A96B0F"/>
    <w:rsid w:val="00AA1134"/>
    <w:rsid w:val="00AA22F5"/>
    <w:rsid w:val="00AA5575"/>
    <w:rsid w:val="00AA6132"/>
    <w:rsid w:val="00AB3683"/>
    <w:rsid w:val="00AB41DF"/>
    <w:rsid w:val="00AC48A5"/>
    <w:rsid w:val="00AD0055"/>
    <w:rsid w:val="00AD5633"/>
    <w:rsid w:val="00AE2EF6"/>
    <w:rsid w:val="00B00B0E"/>
    <w:rsid w:val="00B02551"/>
    <w:rsid w:val="00B2018F"/>
    <w:rsid w:val="00B249C1"/>
    <w:rsid w:val="00B33C0E"/>
    <w:rsid w:val="00B36C44"/>
    <w:rsid w:val="00B45B3E"/>
    <w:rsid w:val="00B55DB3"/>
    <w:rsid w:val="00B60899"/>
    <w:rsid w:val="00B63A4E"/>
    <w:rsid w:val="00B67175"/>
    <w:rsid w:val="00B70BA1"/>
    <w:rsid w:val="00B72A03"/>
    <w:rsid w:val="00B84DF6"/>
    <w:rsid w:val="00B943EB"/>
    <w:rsid w:val="00BA0730"/>
    <w:rsid w:val="00BA2D4B"/>
    <w:rsid w:val="00BA6BE8"/>
    <w:rsid w:val="00BB1A58"/>
    <w:rsid w:val="00BB4AB0"/>
    <w:rsid w:val="00BC2E24"/>
    <w:rsid w:val="00BE2527"/>
    <w:rsid w:val="00BE5F7D"/>
    <w:rsid w:val="00BF1670"/>
    <w:rsid w:val="00C05701"/>
    <w:rsid w:val="00C1485F"/>
    <w:rsid w:val="00C32B25"/>
    <w:rsid w:val="00C77A4F"/>
    <w:rsid w:val="00CA1777"/>
    <w:rsid w:val="00CA6A16"/>
    <w:rsid w:val="00CB0D42"/>
    <w:rsid w:val="00CB2F9D"/>
    <w:rsid w:val="00CC53B5"/>
    <w:rsid w:val="00CD09EC"/>
    <w:rsid w:val="00CD1234"/>
    <w:rsid w:val="00D019A1"/>
    <w:rsid w:val="00D137CD"/>
    <w:rsid w:val="00D2308B"/>
    <w:rsid w:val="00D232F5"/>
    <w:rsid w:val="00D3497F"/>
    <w:rsid w:val="00D412DB"/>
    <w:rsid w:val="00D46D83"/>
    <w:rsid w:val="00D476F6"/>
    <w:rsid w:val="00D77F0B"/>
    <w:rsid w:val="00D85C65"/>
    <w:rsid w:val="00D87771"/>
    <w:rsid w:val="00D92D7B"/>
    <w:rsid w:val="00D961D4"/>
    <w:rsid w:val="00D97DCD"/>
    <w:rsid w:val="00DA74B5"/>
    <w:rsid w:val="00DB3691"/>
    <w:rsid w:val="00DB52D3"/>
    <w:rsid w:val="00DC5D1E"/>
    <w:rsid w:val="00DD2ADB"/>
    <w:rsid w:val="00DD4AE1"/>
    <w:rsid w:val="00DE1EB5"/>
    <w:rsid w:val="00DF47D8"/>
    <w:rsid w:val="00DF52F4"/>
    <w:rsid w:val="00E25C0B"/>
    <w:rsid w:val="00E33D93"/>
    <w:rsid w:val="00E526E9"/>
    <w:rsid w:val="00E55A1A"/>
    <w:rsid w:val="00E651BD"/>
    <w:rsid w:val="00E8128E"/>
    <w:rsid w:val="00E85B12"/>
    <w:rsid w:val="00E90470"/>
    <w:rsid w:val="00EA029F"/>
    <w:rsid w:val="00EA40C4"/>
    <w:rsid w:val="00EA768F"/>
    <w:rsid w:val="00EB1003"/>
    <w:rsid w:val="00EB7345"/>
    <w:rsid w:val="00EB7AAF"/>
    <w:rsid w:val="00EC1D65"/>
    <w:rsid w:val="00EC5D2A"/>
    <w:rsid w:val="00EC6E1A"/>
    <w:rsid w:val="00EE0AC3"/>
    <w:rsid w:val="00EE0DA2"/>
    <w:rsid w:val="00EE524D"/>
    <w:rsid w:val="00F12BC0"/>
    <w:rsid w:val="00F203C2"/>
    <w:rsid w:val="00F460A8"/>
    <w:rsid w:val="00F51D56"/>
    <w:rsid w:val="00F6549A"/>
    <w:rsid w:val="00F65527"/>
    <w:rsid w:val="00F748ED"/>
    <w:rsid w:val="00F81A48"/>
    <w:rsid w:val="00F83D0B"/>
    <w:rsid w:val="00FB00A7"/>
    <w:rsid w:val="00FB3478"/>
    <w:rsid w:val="00FC5028"/>
    <w:rsid w:val="00FD2981"/>
    <w:rsid w:val="00FD41EE"/>
    <w:rsid w:val="00FE1F66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BF90"/>
  <w15:docId w15:val="{4705DCCE-5545-416D-B1E2-3A27F059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2ADB"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1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E904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33D93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001DE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01DE4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01DE4"/>
    <w:rPr>
      <w:rFonts w:asciiTheme="minorHAnsi" w:eastAsiaTheme="minorHAnsi" w:hAnsiTheme="minorHAnsi" w:cstheme="minorBidi"/>
      <w:sz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0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01DE4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6E9F"/>
    <w:rPr>
      <w:rFonts w:ascii="Roboto" w:eastAsia="Times New Roman" w:hAnsi="Roboto" w:cs="Roboto"/>
      <w:b/>
      <w:bCs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6E9F"/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styleId="Hperlink">
    <w:name w:val="Hyperlink"/>
    <w:basedOn w:val="Liguvaikefont"/>
    <w:uiPriority w:val="99"/>
    <w:unhideWhenUsed/>
    <w:rsid w:val="005429A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429A5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uiPriority w:val="9"/>
    <w:rsid w:val="00E90470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DF47D8"/>
    <w:rPr>
      <w:color w:val="954F72" w:themeColor="followedHyperlink"/>
      <w:u w:val="single"/>
    </w:rPr>
  </w:style>
  <w:style w:type="character" w:customStyle="1" w:styleId="tyhik">
    <w:name w:val="tyhik"/>
    <w:basedOn w:val="Liguvaikefont"/>
    <w:rsid w:val="00CA1777"/>
  </w:style>
  <w:style w:type="character" w:customStyle="1" w:styleId="Pealkiri3Mrk">
    <w:name w:val="Pealkiri 3 Märk"/>
    <w:basedOn w:val="Liguvaikefont"/>
    <w:link w:val="Pealkiri3"/>
    <w:uiPriority w:val="9"/>
    <w:semiHidden/>
    <w:rsid w:val="008F164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39583E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Redaktsioon">
    <w:name w:val="Revision"/>
    <w:hidden/>
    <w:uiPriority w:val="99"/>
    <w:semiHidden/>
    <w:rsid w:val="00554EB4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4C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76B1"/>
  </w:style>
  <w:style w:type="paragraph" w:styleId="Jalus">
    <w:name w:val="footer"/>
    <w:basedOn w:val="Normaallaad"/>
    <w:link w:val="JalusMrk"/>
    <w:uiPriority w:val="99"/>
    <w:unhideWhenUsed/>
    <w:rsid w:val="004C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A24A-1C4E-46C0-A3E0-E87AE4B2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Mari-Liis Sööt</dc:creator>
  <cp:lastModifiedBy>Kätlin-Chris Kruusmaa</cp:lastModifiedBy>
  <cp:revision>6</cp:revision>
  <dcterms:created xsi:type="dcterms:W3CDTF">2023-10-11T12:28:00Z</dcterms:created>
  <dcterms:modified xsi:type="dcterms:W3CDTF">2023-10-11T13:14:00Z</dcterms:modified>
</cp:coreProperties>
</file>